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41DA3" w14:textId="77777777" w:rsidR="00B644A9" w:rsidRDefault="00BD4B9D">
      <w:pPr>
        <w:spacing w:after="190" w:line="259" w:lineRule="auto"/>
        <w:ind w:left="0" w:right="13" w:firstLine="0"/>
        <w:jc w:val="center"/>
      </w:pPr>
      <w:r>
        <w:rPr>
          <w:color w:val="333333"/>
          <w:sz w:val="28"/>
        </w:rPr>
        <w:t>6.5 Assignment for Submission</w:t>
      </w:r>
    </w:p>
    <w:p w14:paraId="36B1C4D1" w14:textId="77777777" w:rsidR="00B644A9" w:rsidRDefault="00BD4B9D">
      <w:pPr>
        <w:spacing w:after="151" w:line="259" w:lineRule="auto"/>
        <w:ind w:left="0" w:right="13" w:firstLine="0"/>
        <w:jc w:val="center"/>
      </w:pPr>
      <w:r>
        <w:rPr>
          <w:b/>
          <w:color w:val="333333"/>
          <w:sz w:val="28"/>
        </w:rPr>
        <w:t>Hamlet: Final Essay Assignment</w:t>
      </w:r>
    </w:p>
    <w:p w14:paraId="5CD84E28" w14:textId="77777777" w:rsidR="00B644A9" w:rsidRDefault="00BD4B9D">
      <w:pPr>
        <w:pStyle w:val="Heading1"/>
        <w:ind w:left="-5"/>
      </w:pPr>
      <w:r>
        <w:t>INSTRUCTIONS</w:t>
      </w:r>
    </w:p>
    <w:p w14:paraId="713B3244" w14:textId="77777777" w:rsidR="00B644A9" w:rsidRDefault="00BD4B9D">
      <w:pPr>
        <w:ind w:left="-5" w:right="13"/>
      </w:pPr>
      <w:r>
        <w:t xml:space="preserve">Choose one of the following </w:t>
      </w:r>
      <w:proofErr w:type="gramStart"/>
      <w:r>
        <w:t>topics, and</w:t>
      </w:r>
      <w:proofErr w:type="gramEnd"/>
      <w:r>
        <w:t xml:space="preserve"> write a well-developed and supported Critical Essay. Before writing your paper, review and use the </w:t>
      </w:r>
      <w:hyperlink r:id="rId5">
        <w:r>
          <w:rPr>
            <w:color w:val="1155CC"/>
            <w:u w:val="single" w:color="1155CC"/>
          </w:rPr>
          <w:t>E</w:t>
        </w:r>
        <w:r>
          <w:rPr>
            <w:color w:val="1155CC"/>
            <w:u w:val="single" w:color="1155CC"/>
          </w:rPr>
          <w:t>ssay</w:t>
        </w:r>
      </w:hyperlink>
      <w:r>
        <w:rPr>
          <w:color w:val="1155CC"/>
          <w:u w:val="single" w:color="1155CC"/>
        </w:rPr>
        <w:t xml:space="preserve"> </w:t>
      </w:r>
      <w:hyperlink r:id="rId6">
        <w:r>
          <w:rPr>
            <w:color w:val="1155CC"/>
            <w:u w:val="single" w:color="1155CC"/>
          </w:rPr>
          <w:t>Writing Notes</w:t>
        </w:r>
      </w:hyperlink>
      <w:r>
        <w:rPr>
          <w:color w:val="1155CC"/>
          <w:u w:val="single" w:color="1155CC"/>
        </w:rPr>
        <w:t xml:space="preserve"> </w:t>
      </w:r>
      <w:r>
        <w:t>in the resource section of the course.</w:t>
      </w:r>
    </w:p>
    <w:p w14:paraId="07043D76" w14:textId="77777777" w:rsidR="00B644A9" w:rsidRDefault="00BD4B9D">
      <w:pPr>
        <w:numPr>
          <w:ilvl w:val="0"/>
          <w:numId w:val="1"/>
        </w:numPr>
        <w:ind w:right="13"/>
      </w:pPr>
      <w:r>
        <w:t>Discuss the character of either Hamlet or Claudius as a tragic hero. Include the q</w:t>
      </w:r>
      <w:r>
        <w:t xml:space="preserve">ualities </w:t>
      </w:r>
      <w:proofErr w:type="spellStart"/>
      <w:r>
        <w:t>thatreveal</w:t>
      </w:r>
      <w:proofErr w:type="spellEnd"/>
      <w:r>
        <w:t xml:space="preserve"> the character’s strengths, as well as his weaknesses.</w:t>
      </w:r>
    </w:p>
    <w:p w14:paraId="48B69AEE" w14:textId="77777777" w:rsidR="00B644A9" w:rsidRDefault="00BD4B9D">
      <w:pPr>
        <w:numPr>
          <w:ilvl w:val="0"/>
          <w:numId w:val="1"/>
        </w:numPr>
        <w:ind w:right="13"/>
      </w:pPr>
      <w:r>
        <w:t xml:space="preserve">Select one of Hamlet’s </w:t>
      </w:r>
      <w:proofErr w:type="gramStart"/>
      <w:r>
        <w:t>soliloquies, and</w:t>
      </w:r>
      <w:proofErr w:type="gramEnd"/>
      <w:r>
        <w:t xml:space="preserve"> discuss the nature of Hamlet’s feelings as they </w:t>
      </w:r>
      <w:proofErr w:type="spellStart"/>
      <w:r>
        <w:t>revealthemselves</w:t>
      </w:r>
      <w:proofErr w:type="spellEnd"/>
      <w:r>
        <w:t xml:space="preserve"> in this speech.  What insights does this speech provide into Hamlet’s charact</w:t>
      </w:r>
      <w:r>
        <w:t xml:space="preserve">er? Keep most of your attention on the soliloquy you have selected, but feel free to range over the entire play as well. How does THIS soliloquy you have chosen </w:t>
      </w:r>
      <w:proofErr w:type="gramStart"/>
      <w:r>
        <w:t>reverberate</w:t>
      </w:r>
      <w:proofErr w:type="gramEnd"/>
      <w:r>
        <w:t xml:space="preserve"> or echo throughout the play? What themes are introduced in this soliloquy that are </w:t>
      </w:r>
      <w:r>
        <w:t>important to the entire play? Why is this soliloquy so important and insightful?</w:t>
      </w:r>
    </w:p>
    <w:p w14:paraId="206265BE" w14:textId="77777777" w:rsidR="00B644A9" w:rsidRDefault="00BD4B9D">
      <w:pPr>
        <w:numPr>
          <w:ilvl w:val="0"/>
          <w:numId w:val="1"/>
        </w:numPr>
        <w:ind w:right="13"/>
      </w:pPr>
      <w:r>
        <w:t xml:space="preserve">Hamlet’s mood changes abruptly throughout the play.  Although Hamlet believes in his </w:t>
      </w:r>
      <w:proofErr w:type="spellStart"/>
      <w:r>
        <w:t>sanityat</w:t>
      </w:r>
      <w:proofErr w:type="spellEnd"/>
      <w:r>
        <w:t xml:space="preserve"> all times, many believe he truly does slip into insanity at certain points of the</w:t>
      </w:r>
      <w:r>
        <w:t xml:space="preserve"> play.  Is Hamlet mad?  Cite evidence for either.</w:t>
      </w:r>
    </w:p>
    <w:p w14:paraId="79E5F639" w14:textId="77777777" w:rsidR="00B644A9" w:rsidRDefault="00BD4B9D">
      <w:pPr>
        <w:numPr>
          <w:ilvl w:val="0"/>
          <w:numId w:val="1"/>
        </w:numPr>
        <w:spacing w:after="17"/>
        <w:ind w:right="13"/>
      </w:pPr>
      <w:r>
        <w:t xml:space="preserve">Analyze the character of Queen Gertrude, Hamlet’s mother.  What are her motives </w:t>
      </w:r>
      <w:proofErr w:type="spellStart"/>
      <w:r>
        <w:t>formarrying</w:t>
      </w:r>
      <w:proofErr w:type="spellEnd"/>
      <w:r>
        <w:t xml:space="preserve"> Claudius?  Why does she claim to support Hamlet, while she remains Claudius’ queen?</w:t>
      </w:r>
    </w:p>
    <w:p w14:paraId="0623DE80" w14:textId="77777777" w:rsidR="00B644A9" w:rsidRDefault="00BD4B9D">
      <w:pPr>
        <w:ind w:left="-5" w:right="13"/>
      </w:pPr>
      <w:r>
        <w:t>Is she truly ‘frail’, or is sh</w:t>
      </w:r>
      <w:r>
        <w:t>e a deeper character than often is portrayed?</w:t>
      </w:r>
    </w:p>
    <w:p w14:paraId="291B764B" w14:textId="77777777" w:rsidR="00B644A9" w:rsidRDefault="00BD4B9D">
      <w:pPr>
        <w:numPr>
          <w:ilvl w:val="0"/>
          <w:numId w:val="1"/>
        </w:numPr>
        <w:ind w:right="13"/>
      </w:pPr>
      <w:r>
        <w:t xml:space="preserve">Discuss Hamlet’s treatment of and ideas about women, paying particular attention to </w:t>
      </w:r>
      <w:proofErr w:type="spellStart"/>
      <w:r>
        <w:t>Ophelia.Considering</w:t>
      </w:r>
      <w:proofErr w:type="spellEnd"/>
      <w:r>
        <w:t xml:space="preserve"> the way he has behaved to her, and the way he talks about sexuality, does Hamlet truly love Ophelia? What </w:t>
      </w:r>
      <w:r>
        <w:t>role does Ophelia play in Hamlet's general distrust of people (women, men, and even himself)? Cite evidence from the play.</w:t>
      </w:r>
    </w:p>
    <w:p w14:paraId="1D95F204" w14:textId="77777777" w:rsidR="00B644A9" w:rsidRDefault="00BD4B9D">
      <w:pPr>
        <w:numPr>
          <w:ilvl w:val="0"/>
          <w:numId w:val="1"/>
        </w:numPr>
        <w:ind w:right="13"/>
      </w:pPr>
      <w:r>
        <w:t xml:space="preserve">Show how the two kings – Hamlet’s dead father and Claudius, his brother </w:t>
      </w:r>
      <w:proofErr w:type="gramStart"/>
      <w:r>
        <w:t>-  are</w:t>
      </w:r>
      <w:proofErr w:type="gramEnd"/>
      <w:r>
        <w:t xml:space="preserve"> </w:t>
      </w:r>
      <w:proofErr w:type="spellStart"/>
      <w:r>
        <w:t>contrastedwith</w:t>
      </w:r>
      <w:proofErr w:type="spellEnd"/>
      <w:r>
        <w:t xml:space="preserve"> each other throughout the play.</w:t>
      </w:r>
    </w:p>
    <w:p w14:paraId="1C7243F8" w14:textId="77777777" w:rsidR="00B644A9" w:rsidRDefault="00BD4B9D">
      <w:pPr>
        <w:numPr>
          <w:ilvl w:val="0"/>
          <w:numId w:val="1"/>
        </w:numPr>
        <w:ind w:right="13"/>
      </w:pPr>
      <w:r>
        <w:t>Is some</w:t>
      </w:r>
      <w:r>
        <w:t xml:space="preserve">thing rotten in the state of Denmark?  Explore the motif of death and decay, in that </w:t>
      </w:r>
      <w:proofErr w:type="spellStart"/>
      <w:r>
        <w:t>itrelates</w:t>
      </w:r>
      <w:proofErr w:type="spellEnd"/>
      <w:r>
        <w:t xml:space="preserve"> to an upset of the ‘natural order’ of things.  Is anyone in particular responsible or is the rottenness simply a condition of life?</w:t>
      </w:r>
    </w:p>
    <w:p w14:paraId="66A643A1" w14:textId="77777777" w:rsidR="00B644A9" w:rsidRDefault="00BD4B9D">
      <w:pPr>
        <w:numPr>
          <w:ilvl w:val="0"/>
          <w:numId w:val="1"/>
        </w:numPr>
        <w:ind w:right="13"/>
      </w:pPr>
      <w:r>
        <w:lastRenderedPageBreak/>
        <w:t xml:space="preserve">Select a particular scene in </w:t>
      </w:r>
      <w:r>
        <w:t xml:space="preserve">Hamlet (preferably a short one) and discuss its importance to </w:t>
      </w:r>
      <w:proofErr w:type="spellStart"/>
      <w:r>
        <w:t>theplay</w:t>
      </w:r>
      <w:proofErr w:type="spellEnd"/>
      <w:r>
        <w:t xml:space="preserve">.  How does this particular part of the action contribute significantly to reader understanding of what is going on?  What might be missing if a director decided to cut this scene (e.g., </w:t>
      </w:r>
      <w:r>
        <w:t>Claudius at prayer, the scene between Polonius and Reynaldo, the gravedigger scene)?</w:t>
      </w:r>
    </w:p>
    <w:p w14:paraId="137D5CB8" w14:textId="77777777" w:rsidR="00B644A9" w:rsidRDefault="00BD4B9D">
      <w:pPr>
        <w:numPr>
          <w:ilvl w:val="0"/>
          <w:numId w:val="1"/>
        </w:numPr>
        <w:ind w:right="13"/>
      </w:pPr>
      <w:r>
        <w:t xml:space="preserve">Some people claim that it is Hamlet’s inability to act that is his ‘tragic flaw’, causing </w:t>
      </w:r>
      <w:proofErr w:type="spellStart"/>
      <w:r>
        <w:t>hisdownfall</w:t>
      </w:r>
      <w:proofErr w:type="spellEnd"/>
      <w:r>
        <w:t>.  Others maintain that only after Hamlet resolves to act, and gives w</w:t>
      </w:r>
      <w:r>
        <w:t>ay to impulsive and rash actions, is his fate sealed. Is Hamlet a THINKER or a DOER or both? Cite evidence from the play.</w:t>
      </w:r>
    </w:p>
    <w:p w14:paraId="4B5AC188" w14:textId="77777777" w:rsidR="00B644A9" w:rsidRDefault="00BD4B9D">
      <w:pPr>
        <w:numPr>
          <w:ilvl w:val="0"/>
          <w:numId w:val="1"/>
        </w:numPr>
        <w:ind w:right="13"/>
      </w:pPr>
      <w:r>
        <w:t xml:space="preserve">Discuss the importance of appearance and reality in the play. You may wish to analyze </w:t>
      </w:r>
      <w:proofErr w:type="spellStart"/>
      <w:r>
        <w:t>thecharacters</w:t>
      </w:r>
      <w:proofErr w:type="spellEnd"/>
      <w:r>
        <w:t xml:space="preserve"> of Claudius and Hamlet, as well as</w:t>
      </w:r>
      <w:r>
        <w:t xml:space="preserve"> refer to Hamlet’s interest in the players.</w:t>
      </w:r>
    </w:p>
    <w:p w14:paraId="73BF4B34" w14:textId="77777777" w:rsidR="00B644A9" w:rsidRDefault="00BD4B9D">
      <w:pPr>
        <w:pStyle w:val="Heading1"/>
        <w:ind w:left="-5"/>
      </w:pPr>
      <w:r>
        <w:t>CHOICE</w:t>
      </w:r>
    </w:p>
    <w:p w14:paraId="0CB51111" w14:textId="7B3F33C3" w:rsidR="00B644A9" w:rsidRDefault="00BD4B9D">
      <w:pPr>
        <w:spacing w:after="711"/>
        <w:ind w:left="-5" w:right="13"/>
      </w:pPr>
      <w:r>
        <w:t>I will write my essay on topic #____</w:t>
      </w:r>
      <w:r w:rsidR="000D676C">
        <w:t>1</w:t>
      </w:r>
      <w:r>
        <w:t>_.</w:t>
      </w:r>
    </w:p>
    <w:p w14:paraId="518ABC4D" w14:textId="77777777" w:rsidR="00BD4B9D" w:rsidRDefault="00BD4B9D">
      <w:pPr>
        <w:ind w:left="-5" w:right="13"/>
      </w:pPr>
      <w:r>
        <w:rPr>
          <w:b/>
        </w:rPr>
        <w:t xml:space="preserve">ESSAY </w:t>
      </w:r>
      <w:r>
        <w:t>(write below this line)</w:t>
      </w:r>
    </w:p>
    <w:p w14:paraId="21FC1A21" w14:textId="77777777" w:rsidR="00BD4B9D" w:rsidRDefault="00BD4B9D" w:rsidP="00BD4B9D">
      <w:pPr>
        <w:spacing w:after="0" w:line="480" w:lineRule="auto"/>
        <w:ind w:firstLine="720"/>
        <w:rPr>
          <w:color w:val="333333"/>
          <w:szCs w:val="24"/>
        </w:rPr>
      </w:pPr>
      <w:r>
        <w:rPr>
          <w:color w:val="333333"/>
          <w:szCs w:val="24"/>
        </w:rPr>
        <w:t xml:space="preserve">William Shakespeare, indisputably one of the best if not the best English language playwriter, wrote thirty-seven plays in the entirety of his life, all of which can be grouped either as history, </w:t>
      </w:r>
      <w:proofErr w:type="gramStart"/>
      <w:r>
        <w:rPr>
          <w:color w:val="333333"/>
          <w:szCs w:val="24"/>
        </w:rPr>
        <w:t>comedy</w:t>
      </w:r>
      <w:proofErr w:type="gramEnd"/>
      <w:r>
        <w:rPr>
          <w:color w:val="333333"/>
          <w:szCs w:val="24"/>
        </w:rPr>
        <w:t xml:space="preserve"> or tragedy. Shakespeare's greatest and most famous tragedy, the Tragedy of Hamlet, unravels his brilliance as a playwriter. Academic commentators and literary critics acknowledge the existence of several literary techniques and themes in Hamlet. Notably, Hamlet is primarily centered on the murder of the Denmark king and the massacred king's son's pursuit of vengeance, which essentially unravels Hamlet as a tragic hero.   </w:t>
      </w:r>
    </w:p>
    <w:p w14:paraId="5F831685" w14:textId="77777777" w:rsidR="00BD4B9D" w:rsidRDefault="00BD4B9D" w:rsidP="00BD4B9D">
      <w:pPr>
        <w:spacing w:after="0" w:line="480" w:lineRule="auto"/>
        <w:ind w:firstLine="720"/>
        <w:rPr>
          <w:color w:val="333333"/>
          <w:szCs w:val="24"/>
        </w:rPr>
      </w:pPr>
      <w:r>
        <w:rPr>
          <w:color w:val="333333"/>
          <w:szCs w:val="24"/>
        </w:rPr>
        <w:t xml:space="preserve">The protagonist, Hamlet, has a tragic weakness that prevents his quest for avenges and eventually results in his death. Hamlet's tragic weakness makes him a tragic hero, a character destroyed by his main weaknesses, as his death, in the long run, was avoidable without his tragic weaknesses. Hamlet's weakness of indecisiveness, the uncertainty on how to proceed or act, is </w:t>
      </w:r>
      <w:r>
        <w:rPr>
          <w:color w:val="333333"/>
          <w:szCs w:val="24"/>
        </w:rPr>
        <w:lastRenderedPageBreak/>
        <w:t xml:space="preserve">manifest when Hamlet sees a play as well as the actors' passion, after Hamlet's third soliloquy, in Hamlet's irresolute quest in revenging the death of his father and in Hamlet's fourth soliloquy. </w:t>
      </w:r>
    </w:p>
    <w:p w14:paraId="4303E583" w14:textId="77777777" w:rsidR="00BD4B9D" w:rsidRDefault="00BD4B9D" w:rsidP="00BD4B9D">
      <w:pPr>
        <w:spacing w:after="0" w:line="480" w:lineRule="auto"/>
        <w:ind w:firstLine="720"/>
        <w:rPr>
          <w:color w:val="333333"/>
          <w:szCs w:val="24"/>
        </w:rPr>
      </w:pPr>
      <w:r>
        <w:rPr>
          <w:color w:val="333333"/>
          <w:szCs w:val="24"/>
        </w:rPr>
        <w:t xml:space="preserve">Elaborately, Hamlet's weakness of indecisiveness is revealed when he sees a play and one specific actor's passion. Players arrive, and Hamlet organizes an individual watching of the Murder of Gonzago with a slight inclusion of his lines. He watches a single part of the play where one of the players invokes a significant emotional demonstration. Hence, Hamlet, overwhelmed with self-contempt and guilt, states in his second soliloquy of Hamlet the emotions the player displayed regardless of the verity that there was nothing to make the player that emotional. Hamlet saw that he was justified to respond with great sorrow and emotion, though he could not display any emotion that could compare with the player's actions. He refers to himself as a peasant and rogue slave as well as a muddy-mettled and dull rascal, who, synonymous to a John-a-dreams, cannot initiate any action. He proceeds with his blistering speech by demeaning himself and deciding to take action to avenge his father's murder. </w:t>
      </w:r>
    </w:p>
    <w:p w14:paraId="0788B80C" w14:textId="77777777" w:rsidR="00BD4B9D" w:rsidRDefault="00BD4B9D" w:rsidP="00BD4B9D">
      <w:pPr>
        <w:spacing w:after="0" w:line="480" w:lineRule="auto"/>
        <w:ind w:firstLine="720"/>
        <w:rPr>
          <w:color w:val="333333"/>
          <w:szCs w:val="24"/>
        </w:rPr>
      </w:pPr>
      <w:r>
        <w:rPr>
          <w:color w:val="333333"/>
          <w:szCs w:val="24"/>
        </w:rPr>
        <w:t xml:space="preserve">Nonetheless, Hamlet openly recognizes his tragic weakness, stating his inability to act. Lacking the surety of his uncle Claudius' involvement in his father's death, Hamlet arranges for the presentation of the Murder of Gonzago to the royal court, with slight adjustments, that its contents may directly be similar to the events be surrounding the murder. Pondering his guilt, Hamlet speaks about death, denoting it as the unexploited realm, and then proceeds by piercing his feelings. Hamlet affirms, "conscience makes a coward of all people," and the rosy natural nature of an individual's resolute or intention on action is "sicklied" over with the "pale case of thought." Thus, making a person support the actions and most occasions make no action because of their indecision. Notably, these affirmations not solely apply to what had happened to that point but are also a foreshadow of what was to transpire. </w:t>
      </w:r>
    </w:p>
    <w:p w14:paraId="23095597" w14:textId="77777777" w:rsidR="00BD4B9D" w:rsidRDefault="00BD4B9D" w:rsidP="00BD4B9D">
      <w:pPr>
        <w:spacing w:after="0" w:line="480" w:lineRule="auto"/>
        <w:ind w:firstLine="720"/>
        <w:rPr>
          <w:color w:val="333333"/>
          <w:szCs w:val="24"/>
        </w:rPr>
      </w:pPr>
      <w:r>
        <w:rPr>
          <w:color w:val="333333"/>
          <w:szCs w:val="24"/>
        </w:rPr>
        <w:lastRenderedPageBreak/>
        <w:t xml:space="preserve">Hamlet's weakness of indecisiveness eventually destroys him since his indecision to act in earlier instances results in his death. His indecisiveness is apparent in his actions after seeing the actor's emotions, his irresolution to pursue avenges for his father's murder, the fourth soliloquy, and after the third soliloquy. Though he managed to avenge his father's murder, his death due to his indecision depicts him as a tragic hero. </w:t>
      </w:r>
    </w:p>
    <w:p w14:paraId="3825424B" w14:textId="77777777" w:rsidR="00BD4B9D" w:rsidRDefault="00BD4B9D" w:rsidP="00BD4B9D">
      <w:pPr>
        <w:spacing w:after="0" w:line="480" w:lineRule="auto"/>
        <w:ind w:firstLine="720"/>
        <w:rPr>
          <w:color w:val="333333"/>
          <w:szCs w:val="24"/>
        </w:rPr>
      </w:pPr>
      <w:r>
        <w:rPr>
          <w:color w:val="333333"/>
          <w:szCs w:val="24"/>
        </w:rPr>
        <w:t xml:space="preserve">Nevertheless, as a tragic hero, Hamlet reveals qualities that show his strengths and weaknesses, the aspects liked and not liked about him. However, he is still loved, although he verbally attacks his girlfriend and mother and is a murderer. For example, the general Danish public deeply loves him until Claudius regards him as a risk to his throne even after Hamlet embraces an antic nature. Hamlet is not wholly cruel since features such as his loyalty to his dad are admirable. Hence, justifying that he possesses several admirable strengths. Some of the key strengths manifested by Hamlet include goodness, loyalty, intelligence, bravery, and nobility. Contrarily, some of his key weaknesses include indecisiveness, frequent lashing out against people who betray him, overthinking everything, and slowness in taking action.  </w:t>
      </w:r>
    </w:p>
    <w:p w14:paraId="195C605E" w14:textId="1A1277CD" w:rsidR="00B644A9" w:rsidRDefault="00BD4B9D">
      <w:pPr>
        <w:ind w:left="-5" w:right="13"/>
      </w:pPr>
      <w:r>
        <w:br w:type="page"/>
      </w:r>
    </w:p>
    <w:p w14:paraId="07E9A98E" w14:textId="77777777" w:rsidR="00B644A9" w:rsidRDefault="00BD4B9D">
      <w:pPr>
        <w:spacing w:after="267"/>
        <w:ind w:left="-5" w:right="13"/>
      </w:pPr>
      <w:r>
        <w:rPr>
          <w:b/>
        </w:rPr>
        <w:lastRenderedPageBreak/>
        <w:t xml:space="preserve">RUBRIC </w:t>
      </w:r>
      <w:r>
        <w:t>(do not delete)</w:t>
      </w:r>
    </w:p>
    <w:p w14:paraId="2A1A50EE" w14:textId="77777777" w:rsidR="00B644A9" w:rsidRDefault="00BD4B9D">
      <w:pPr>
        <w:spacing w:after="303" w:line="259" w:lineRule="auto"/>
        <w:ind w:left="-5"/>
      </w:pPr>
      <w:r>
        <w:rPr>
          <w:b/>
          <w:u w:val="single" w:color="000000"/>
        </w:rPr>
        <w:t>Thought and Understanding:</w:t>
      </w:r>
    </w:p>
    <w:p w14:paraId="4E9F719C" w14:textId="77777777" w:rsidR="00B644A9" w:rsidRDefault="00BD4B9D">
      <w:pPr>
        <w:numPr>
          <w:ilvl w:val="0"/>
          <w:numId w:val="2"/>
        </w:numPr>
        <w:spacing w:after="0"/>
        <w:ind w:right="13" w:hanging="360"/>
      </w:pPr>
      <w:r>
        <w:t xml:space="preserve">Consider how effectively the </w:t>
      </w:r>
      <w:r>
        <w:rPr>
          <w:b/>
        </w:rPr>
        <w:t xml:space="preserve">student’s ideas </w:t>
      </w:r>
      <w:r>
        <w:t xml:space="preserve">relate to the assignment and the </w:t>
      </w:r>
      <w:r>
        <w:rPr>
          <w:sz w:val="18"/>
        </w:rPr>
        <w:t xml:space="preserve">quality </w:t>
      </w:r>
      <w:r>
        <w:t xml:space="preserve">of the </w:t>
      </w:r>
      <w:r>
        <w:rPr>
          <w:b/>
        </w:rPr>
        <w:t xml:space="preserve">literary interpretations </w:t>
      </w:r>
      <w:r>
        <w:t xml:space="preserve">and </w:t>
      </w:r>
      <w:r>
        <w:rPr>
          <w:b/>
        </w:rPr>
        <w:t>understanding</w:t>
      </w:r>
      <w:r>
        <w:t>.</w:t>
      </w:r>
    </w:p>
    <w:tbl>
      <w:tblPr>
        <w:tblStyle w:val="TableGrid"/>
        <w:tblW w:w="8500" w:type="dxa"/>
        <w:tblInd w:w="250" w:type="dxa"/>
        <w:tblCellMar>
          <w:top w:w="53" w:type="dxa"/>
          <w:left w:w="95" w:type="dxa"/>
          <w:bottom w:w="0" w:type="dxa"/>
          <w:right w:w="112" w:type="dxa"/>
        </w:tblCellMar>
        <w:tblLook w:val="04A0" w:firstRow="1" w:lastRow="0" w:firstColumn="1" w:lastColumn="0" w:noHBand="0" w:noVBand="1"/>
      </w:tblPr>
      <w:tblGrid>
        <w:gridCol w:w="1740"/>
        <w:gridCol w:w="6760"/>
      </w:tblGrid>
      <w:tr w:rsidR="00B644A9" w14:paraId="6B993B39" w14:textId="77777777">
        <w:trPr>
          <w:trHeight w:val="660"/>
        </w:trPr>
        <w:tc>
          <w:tcPr>
            <w:tcW w:w="1740" w:type="dxa"/>
            <w:tcBorders>
              <w:top w:val="single" w:sz="8" w:space="0" w:color="000000"/>
              <w:left w:val="single" w:sz="8" w:space="0" w:color="000000"/>
              <w:bottom w:val="single" w:sz="8" w:space="0" w:color="000000"/>
              <w:right w:val="single" w:sz="8" w:space="0" w:color="000000"/>
            </w:tcBorders>
          </w:tcPr>
          <w:p w14:paraId="55D63B85" w14:textId="77777777" w:rsidR="00B644A9" w:rsidRDefault="00BD4B9D">
            <w:pPr>
              <w:spacing w:after="0" w:line="259" w:lineRule="auto"/>
              <w:ind w:left="103" w:right="90" w:firstLine="0"/>
              <w:jc w:val="center"/>
            </w:pPr>
            <w:r>
              <w:rPr>
                <w:b/>
                <w:sz w:val="18"/>
              </w:rPr>
              <w:t>7.0 – 7.5 Excellent</w:t>
            </w:r>
          </w:p>
        </w:tc>
        <w:tc>
          <w:tcPr>
            <w:tcW w:w="6760" w:type="dxa"/>
            <w:tcBorders>
              <w:top w:val="single" w:sz="8" w:space="0" w:color="000000"/>
              <w:left w:val="single" w:sz="8" w:space="0" w:color="000000"/>
              <w:bottom w:val="single" w:sz="8" w:space="0" w:color="000000"/>
              <w:right w:val="single" w:sz="8" w:space="0" w:color="000000"/>
            </w:tcBorders>
          </w:tcPr>
          <w:p w14:paraId="16B652F5" w14:textId="77777777" w:rsidR="00B644A9" w:rsidRDefault="00BD4B9D">
            <w:pPr>
              <w:spacing w:after="0" w:line="259" w:lineRule="auto"/>
              <w:ind w:left="0" w:firstLine="0"/>
            </w:pPr>
            <w:r>
              <w:rPr>
                <w:sz w:val="18"/>
              </w:rPr>
              <w:t xml:space="preserve">Ideas are insightful, demonstrating a comprehension of subtle distinctions in the literary text(s) and the topic.  Literary interpretations are </w:t>
            </w:r>
            <w:r>
              <w:rPr>
                <w:sz w:val="18"/>
              </w:rPr>
              <w:t>perceptive and illuminating.</w:t>
            </w:r>
          </w:p>
        </w:tc>
      </w:tr>
      <w:tr w:rsidR="00B644A9" w14:paraId="45F43B32"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7081D8B7" w14:textId="77777777" w:rsidR="00B644A9" w:rsidRDefault="00BD4B9D">
            <w:pPr>
              <w:spacing w:after="105" w:line="259" w:lineRule="auto"/>
              <w:ind w:left="12" w:firstLine="0"/>
              <w:jc w:val="center"/>
            </w:pPr>
            <w:r>
              <w:rPr>
                <w:b/>
                <w:sz w:val="18"/>
              </w:rPr>
              <w:t>5.5 – 6.0 – 6.5</w:t>
            </w:r>
          </w:p>
          <w:p w14:paraId="4063CA9C" w14:textId="77777777" w:rsidR="00B644A9" w:rsidRDefault="00BD4B9D">
            <w:pPr>
              <w:spacing w:after="0" w:line="259" w:lineRule="auto"/>
              <w:ind w:left="12" w:firstLine="0"/>
              <w:jc w:val="center"/>
            </w:pPr>
            <w:r>
              <w:rPr>
                <w:b/>
                <w:sz w:val="18"/>
              </w:rPr>
              <w:t>Proficient</w:t>
            </w:r>
          </w:p>
        </w:tc>
        <w:tc>
          <w:tcPr>
            <w:tcW w:w="6760" w:type="dxa"/>
            <w:tcBorders>
              <w:top w:val="single" w:sz="8" w:space="0" w:color="000000"/>
              <w:left w:val="single" w:sz="8" w:space="0" w:color="000000"/>
              <w:bottom w:val="single" w:sz="8" w:space="0" w:color="000000"/>
              <w:right w:val="single" w:sz="8" w:space="0" w:color="000000"/>
            </w:tcBorders>
          </w:tcPr>
          <w:p w14:paraId="4F608C53" w14:textId="77777777" w:rsidR="00B644A9" w:rsidRDefault="00BD4B9D">
            <w:pPr>
              <w:spacing w:after="0" w:line="259" w:lineRule="auto"/>
              <w:ind w:left="0" w:firstLine="0"/>
            </w:pPr>
            <w:r>
              <w:rPr>
                <w:sz w:val="18"/>
              </w:rPr>
              <w:t>Ideas are thoughtful, demonstrating a well-considered comprehension of the literary text(s) and the topic.  Literary interpretations are revealing and convincing.</w:t>
            </w:r>
          </w:p>
        </w:tc>
      </w:tr>
      <w:tr w:rsidR="00B644A9" w14:paraId="5A7E9A7D"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458FCE59" w14:textId="77777777" w:rsidR="00B644A9" w:rsidRDefault="00BD4B9D">
            <w:pPr>
              <w:spacing w:after="105" w:line="259" w:lineRule="auto"/>
              <w:ind w:left="12" w:firstLine="0"/>
              <w:jc w:val="center"/>
            </w:pPr>
            <w:r>
              <w:rPr>
                <w:b/>
                <w:sz w:val="18"/>
              </w:rPr>
              <w:t>4.0 –4.5 – 5.0</w:t>
            </w:r>
          </w:p>
          <w:p w14:paraId="38EBF65D" w14:textId="77777777" w:rsidR="00B644A9" w:rsidRDefault="00BD4B9D">
            <w:pPr>
              <w:spacing w:after="0" w:line="259" w:lineRule="auto"/>
              <w:ind w:left="12" w:firstLine="0"/>
              <w:jc w:val="center"/>
            </w:pPr>
            <w:r>
              <w:rPr>
                <w:b/>
                <w:sz w:val="18"/>
              </w:rPr>
              <w:t>Satisfactory</w:t>
            </w:r>
          </w:p>
        </w:tc>
        <w:tc>
          <w:tcPr>
            <w:tcW w:w="6760" w:type="dxa"/>
            <w:tcBorders>
              <w:top w:val="single" w:sz="8" w:space="0" w:color="000000"/>
              <w:left w:val="single" w:sz="8" w:space="0" w:color="000000"/>
              <w:bottom w:val="single" w:sz="8" w:space="0" w:color="000000"/>
              <w:right w:val="single" w:sz="8" w:space="0" w:color="000000"/>
            </w:tcBorders>
          </w:tcPr>
          <w:p w14:paraId="4F5712F2" w14:textId="77777777" w:rsidR="00B644A9" w:rsidRDefault="00BD4B9D">
            <w:pPr>
              <w:spacing w:after="0" w:line="259" w:lineRule="auto"/>
              <w:ind w:left="0" w:firstLine="0"/>
            </w:pPr>
            <w:r>
              <w:rPr>
                <w:sz w:val="18"/>
              </w:rPr>
              <w:t>Ideas are relevant and straightforward, demonstrating a generali</w:t>
            </w:r>
            <w:r>
              <w:rPr>
                <w:sz w:val="18"/>
              </w:rPr>
              <w:t>zed comprehension of the literary text(s) and the topic.  Literary interpretations are general but plausible.</w:t>
            </w:r>
          </w:p>
        </w:tc>
      </w:tr>
      <w:tr w:rsidR="00B644A9" w14:paraId="52A501F4"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45F99FAD" w14:textId="77777777" w:rsidR="00B644A9" w:rsidRDefault="00BD4B9D">
            <w:pPr>
              <w:spacing w:after="105" w:line="259" w:lineRule="auto"/>
              <w:ind w:left="12" w:firstLine="0"/>
              <w:jc w:val="center"/>
            </w:pPr>
            <w:r>
              <w:rPr>
                <w:b/>
                <w:sz w:val="18"/>
              </w:rPr>
              <w:t>2.5 – 3.0 – 3.5</w:t>
            </w:r>
          </w:p>
          <w:p w14:paraId="146F89C4" w14:textId="77777777" w:rsidR="00B644A9" w:rsidRDefault="00BD4B9D">
            <w:pPr>
              <w:spacing w:after="0" w:line="259" w:lineRule="auto"/>
              <w:ind w:left="12" w:firstLine="0"/>
              <w:jc w:val="center"/>
            </w:pPr>
            <w:r>
              <w:rPr>
                <w:b/>
                <w:sz w:val="18"/>
              </w:rPr>
              <w:t>Limited</w:t>
            </w:r>
          </w:p>
        </w:tc>
        <w:tc>
          <w:tcPr>
            <w:tcW w:w="6760" w:type="dxa"/>
            <w:tcBorders>
              <w:top w:val="single" w:sz="8" w:space="0" w:color="000000"/>
              <w:left w:val="single" w:sz="8" w:space="0" w:color="000000"/>
              <w:bottom w:val="single" w:sz="8" w:space="0" w:color="000000"/>
              <w:right w:val="single" w:sz="8" w:space="0" w:color="000000"/>
            </w:tcBorders>
          </w:tcPr>
          <w:p w14:paraId="1604D67C" w14:textId="77777777" w:rsidR="00B644A9" w:rsidRDefault="00BD4B9D">
            <w:pPr>
              <w:spacing w:after="0" w:line="259" w:lineRule="auto"/>
              <w:ind w:left="0" w:firstLine="0"/>
            </w:pPr>
            <w:r>
              <w:rPr>
                <w:sz w:val="18"/>
              </w:rPr>
              <w:t>Ideas superficial and oversimplified, demonstrating a weak comprehension of the literary text(s) and the topic.  Literary</w:t>
            </w:r>
            <w:r>
              <w:rPr>
                <w:sz w:val="18"/>
              </w:rPr>
              <w:t xml:space="preserve"> interpretations are incomplete and/or literal.</w:t>
            </w:r>
          </w:p>
        </w:tc>
      </w:tr>
      <w:tr w:rsidR="00B644A9" w14:paraId="0E1B3A97" w14:textId="77777777">
        <w:trPr>
          <w:trHeight w:val="660"/>
        </w:trPr>
        <w:tc>
          <w:tcPr>
            <w:tcW w:w="1740" w:type="dxa"/>
            <w:tcBorders>
              <w:top w:val="single" w:sz="8" w:space="0" w:color="000000"/>
              <w:left w:val="single" w:sz="8" w:space="0" w:color="000000"/>
              <w:bottom w:val="single" w:sz="8" w:space="0" w:color="000000"/>
              <w:right w:val="single" w:sz="8" w:space="0" w:color="000000"/>
            </w:tcBorders>
          </w:tcPr>
          <w:p w14:paraId="1F48BC3E" w14:textId="77777777" w:rsidR="00B644A9" w:rsidRDefault="00BD4B9D">
            <w:pPr>
              <w:spacing w:after="105" w:line="259" w:lineRule="auto"/>
              <w:ind w:left="12" w:firstLine="0"/>
              <w:jc w:val="center"/>
            </w:pPr>
            <w:r>
              <w:rPr>
                <w:b/>
                <w:sz w:val="18"/>
              </w:rPr>
              <w:t>0 –1.0 – 1.5 – 2.0</w:t>
            </w:r>
          </w:p>
          <w:p w14:paraId="446A5EC1" w14:textId="77777777" w:rsidR="00B644A9" w:rsidRDefault="00BD4B9D">
            <w:pPr>
              <w:spacing w:after="0" w:line="259" w:lineRule="auto"/>
              <w:ind w:left="12" w:firstLine="0"/>
              <w:jc w:val="center"/>
            </w:pPr>
            <w:r>
              <w:rPr>
                <w:b/>
                <w:sz w:val="18"/>
              </w:rPr>
              <w:t>Poor</w:t>
            </w:r>
          </w:p>
        </w:tc>
        <w:tc>
          <w:tcPr>
            <w:tcW w:w="6760" w:type="dxa"/>
            <w:tcBorders>
              <w:top w:val="single" w:sz="8" w:space="0" w:color="000000"/>
              <w:left w:val="single" w:sz="8" w:space="0" w:color="000000"/>
              <w:bottom w:val="single" w:sz="8" w:space="0" w:color="000000"/>
              <w:right w:val="single" w:sz="8" w:space="0" w:color="000000"/>
            </w:tcBorders>
          </w:tcPr>
          <w:p w14:paraId="3FC1EFD9" w14:textId="77777777" w:rsidR="00B644A9" w:rsidRDefault="00BD4B9D">
            <w:pPr>
              <w:spacing w:after="0" w:line="259" w:lineRule="auto"/>
              <w:ind w:left="0" w:right="18" w:firstLine="0"/>
            </w:pPr>
            <w:r>
              <w:rPr>
                <w:sz w:val="18"/>
              </w:rPr>
              <w:t>Ideas are largely absent or irrelevant and/or do not develop the topic.  Little comprehension of the literary text(s) and/</w:t>
            </w:r>
            <w:proofErr w:type="gramStart"/>
            <w:r>
              <w:rPr>
                <w:sz w:val="18"/>
              </w:rPr>
              <w:t>or  the</w:t>
            </w:r>
            <w:proofErr w:type="gramEnd"/>
            <w:r>
              <w:rPr>
                <w:sz w:val="18"/>
              </w:rPr>
              <w:t xml:space="preserve"> topic is demonstrated.</w:t>
            </w:r>
          </w:p>
        </w:tc>
      </w:tr>
    </w:tbl>
    <w:p w14:paraId="45A375C4" w14:textId="77777777" w:rsidR="00B644A9" w:rsidRDefault="00BD4B9D">
      <w:pPr>
        <w:spacing w:after="165" w:line="259" w:lineRule="auto"/>
        <w:ind w:left="-5"/>
      </w:pPr>
      <w:proofErr w:type="gramStart"/>
      <w:r>
        <w:rPr>
          <w:b/>
          <w:u w:val="single" w:color="000000"/>
        </w:rPr>
        <w:t>Supporting  Evidence</w:t>
      </w:r>
      <w:proofErr w:type="gramEnd"/>
      <w:r>
        <w:rPr>
          <w:b/>
          <w:u w:val="single" w:color="000000"/>
        </w:rPr>
        <w:t>:</w:t>
      </w:r>
    </w:p>
    <w:p w14:paraId="2AE9C1E9" w14:textId="77777777" w:rsidR="00B644A9" w:rsidRDefault="00BD4B9D">
      <w:pPr>
        <w:numPr>
          <w:ilvl w:val="0"/>
          <w:numId w:val="2"/>
        </w:numPr>
        <w:spacing w:after="0"/>
        <w:ind w:right="13" w:hanging="360"/>
      </w:pPr>
      <w:r>
        <w:t xml:space="preserve">Consider the </w:t>
      </w:r>
      <w:r>
        <w:rPr>
          <w:b/>
        </w:rPr>
        <w:t xml:space="preserve">selection </w:t>
      </w:r>
      <w:r>
        <w:t xml:space="preserve">and </w:t>
      </w:r>
      <w:r>
        <w:rPr>
          <w:b/>
        </w:rPr>
        <w:t xml:space="preserve">quality </w:t>
      </w:r>
      <w:r>
        <w:t>of evidence and how well the supporting evide</w:t>
      </w:r>
      <w:r>
        <w:t xml:space="preserve">nce is </w:t>
      </w:r>
      <w:r>
        <w:rPr>
          <w:b/>
        </w:rPr>
        <w:t>integrated</w:t>
      </w:r>
      <w:r>
        <w:t xml:space="preserve">, </w:t>
      </w:r>
      <w:r>
        <w:rPr>
          <w:b/>
        </w:rPr>
        <w:t>synthesized</w:t>
      </w:r>
      <w:r>
        <w:t xml:space="preserve">, and/or </w:t>
      </w:r>
      <w:r>
        <w:rPr>
          <w:b/>
        </w:rPr>
        <w:t xml:space="preserve">developed </w:t>
      </w:r>
      <w:r>
        <w:t>to support the student’s ideas.</w:t>
      </w:r>
    </w:p>
    <w:tbl>
      <w:tblPr>
        <w:tblStyle w:val="TableGrid"/>
        <w:tblW w:w="8500" w:type="dxa"/>
        <w:tblInd w:w="250" w:type="dxa"/>
        <w:tblCellMar>
          <w:top w:w="58" w:type="dxa"/>
          <w:left w:w="95" w:type="dxa"/>
          <w:bottom w:w="0" w:type="dxa"/>
          <w:right w:w="115" w:type="dxa"/>
        </w:tblCellMar>
        <w:tblLook w:val="04A0" w:firstRow="1" w:lastRow="0" w:firstColumn="1" w:lastColumn="0" w:noHBand="0" w:noVBand="1"/>
      </w:tblPr>
      <w:tblGrid>
        <w:gridCol w:w="1740"/>
        <w:gridCol w:w="6760"/>
      </w:tblGrid>
      <w:tr w:rsidR="00B644A9" w14:paraId="7B745B1A"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64C0DC16" w14:textId="77777777" w:rsidR="00B644A9" w:rsidRDefault="00BD4B9D">
            <w:pPr>
              <w:spacing w:after="0" w:line="259" w:lineRule="auto"/>
              <w:ind w:left="103" w:right="87" w:firstLine="0"/>
              <w:jc w:val="center"/>
            </w:pPr>
            <w:r>
              <w:rPr>
                <w:b/>
                <w:sz w:val="18"/>
              </w:rPr>
              <w:t>7.0 – 7.5 Excellent</w:t>
            </w:r>
          </w:p>
        </w:tc>
        <w:tc>
          <w:tcPr>
            <w:tcW w:w="6760" w:type="dxa"/>
            <w:tcBorders>
              <w:top w:val="single" w:sz="8" w:space="0" w:color="000000"/>
              <w:left w:val="single" w:sz="8" w:space="0" w:color="000000"/>
              <w:bottom w:val="single" w:sz="8" w:space="0" w:color="000000"/>
              <w:right w:val="single" w:sz="8" w:space="0" w:color="000000"/>
            </w:tcBorders>
          </w:tcPr>
          <w:p w14:paraId="55C82D07" w14:textId="77777777" w:rsidR="00B644A9" w:rsidRDefault="00BD4B9D">
            <w:pPr>
              <w:spacing w:after="0" w:line="259" w:lineRule="auto"/>
              <w:ind w:left="0" w:firstLine="0"/>
            </w:pPr>
            <w:r>
              <w:rPr>
                <w:sz w:val="18"/>
              </w:rPr>
              <w:t>Support is explicit, precise, and deliberately chosen to reinforce the student’s ideas in an effective and judicious way.  A strong connection to the student’s ideas is maintained.</w:t>
            </w:r>
          </w:p>
        </w:tc>
      </w:tr>
      <w:tr w:rsidR="00B644A9" w14:paraId="1173C23D"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39D7F46C" w14:textId="77777777" w:rsidR="00B644A9" w:rsidRDefault="00BD4B9D">
            <w:pPr>
              <w:spacing w:after="105" w:line="259" w:lineRule="auto"/>
              <w:ind w:left="15" w:firstLine="0"/>
              <w:jc w:val="center"/>
            </w:pPr>
            <w:r>
              <w:rPr>
                <w:b/>
                <w:sz w:val="18"/>
              </w:rPr>
              <w:t>5.5 – 6.0 – 6.5</w:t>
            </w:r>
          </w:p>
          <w:p w14:paraId="2CC8B65E" w14:textId="77777777" w:rsidR="00B644A9" w:rsidRDefault="00BD4B9D">
            <w:pPr>
              <w:spacing w:after="0" w:line="259" w:lineRule="auto"/>
              <w:ind w:left="15" w:firstLine="0"/>
              <w:jc w:val="center"/>
            </w:pPr>
            <w:r>
              <w:rPr>
                <w:b/>
                <w:sz w:val="18"/>
              </w:rPr>
              <w:t>Proficient</w:t>
            </w:r>
          </w:p>
        </w:tc>
        <w:tc>
          <w:tcPr>
            <w:tcW w:w="6760" w:type="dxa"/>
            <w:tcBorders>
              <w:top w:val="single" w:sz="8" w:space="0" w:color="000000"/>
              <w:left w:val="single" w:sz="8" w:space="0" w:color="000000"/>
              <w:bottom w:val="single" w:sz="8" w:space="0" w:color="000000"/>
              <w:right w:val="single" w:sz="8" w:space="0" w:color="000000"/>
            </w:tcBorders>
          </w:tcPr>
          <w:p w14:paraId="2B08F38A" w14:textId="77777777" w:rsidR="00B644A9" w:rsidRDefault="00BD4B9D">
            <w:pPr>
              <w:spacing w:after="0" w:line="259" w:lineRule="auto"/>
              <w:ind w:left="0" w:firstLine="0"/>
            </w:pPr>
            <w:r>
              <w:rPr>
                <w:sz w:val="18"/>
              </w:rPr>
              <w:t>Support is relevant, accurate, and occasionally</w:t>
            </w:r>
            <w:r>
              <w:rPr>
                <w:sz w:val="18"/>
              </w:rPr>
              <w:t xml:space="preserve"> deliberately chosen to reinforce the student’s ideas in a logical and clear way.  A clear connection to the student’s ideas is maintained.</w:t>
            </w:r>
          </w:p>
        </w:tc>
      </w:tr>
      <w:tr w:rsidR="00B644A9" w14:paraId="44F77241"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20EF4E1E" w14:textId="77777777" w:rsidR="00B644A9" w:rsidRDefault="00BD4B9D">
            <w:pPr>
              <w:spacing w:after="105" w:line="259" w:lineRule="auto"/>
              <w:ind w:left="15" w:firstLine="0"/>
              <w:jc w:val="center"/>
            </w:pPr>
            <w:r>
              <w:rPr>
                <w:b/>
                <w:sz w:val="18"/>
              </w:rPr>
              <w:t>4.0 –4.5 – 5.0</w:t>
            </w:r>
          </w:p>
          <w:p w14:paraId="179491F8" w14:textId="77777777" w:rsidR="00B644A9" w:rsidRDefault="00BD4B9D">
            <w:pPr>
              <w:spacing w:after="0" w:line="259" w:lineRule="auto"/>
              <w:ind w:left="15" w:firstLine="0"/>
              <w:jc w:val="center"/>
            </w:pPr>
            <w:r>
              <w:rPr>
                <w:b/>
                <w:sz w:val="18"/>
              </w:rPr>
              <w:t>Satisfactory</w:t>
            </w:r>
          </w:p>
        </w:tc>
        <w:tc>
          <w:tcPr>
            <w:tcW w:w="6760" w:type="dxa"/>
            <w:tcBorders>
              <w:top w:val="single" w:sz="8" w:space="0" w:color="000000"/>
              <w:left w:val="single" w:sz="8" w:space="0" w:color="000000"/>
              <w:bottom w:val="single" w:sz="8" w:space="0" w:color="000000"/>
              <w:right w:val="single" w:sz="8" w:space="0" w:color="000000"/>
            </w:tcBorders>
          </w:tcPr>
          <w:p w14:paraId="39B08BFE" w14:textId="77777777" w:rsidR="00B644A9" w:rsidRDefault="00BD4B9D">
            <w:pPr>
              <w:spacing w:after="0" w:line="259" w:lineRule="auto"/>
              <w:ind w:left="0" w:firstLine="0"/>
            </w:pPr>
            <w:r>
              <w:rPr>
                <w:sz w:val="18"/>
              </w:rPr>
              <w:t>Support is adequate and general, but occasionally lacking in persuasiveness and consistency.    A straightforward connection to the student’s ideas is maintained.</w:t>
            </w:r>
          </w:p>
        </w:tc>
      </w:tr>
      <w:tr w:rsidR="00B644A9" w14:paraId="0C626D65"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63E6FF6D" w14:textId="77777777" w:rsidR="00B644A9" w:rsidRDefault="00BD4B9D">
            <w:pPr>
              <w:spacing w:after="105" w:line="259" w:lineRule="auto"/>
              <w:ind w:left="15" w:firstLine="0"/>
              <w:jc w:val="center"/>
            </w:pPr>
            <w:r>
              <w:rPr>
                <w:b/>
                <w:sz w:val="18"/>
              </w:rPr>
              <w:t>2.5 – 3.0 – 3.5</w:t>
            </w:r>
          </w:p>
          <w:p w14:paraId="2FE1F44E" w14:textId="77777777" w:rsidR="00B644A9" w:rsidRDefault="00BD4B9D">
            <w:pPr>
              <w:spacing w:after="0" w:line="259" w:lineRule="auto"/>
              <w:ind w:left="15" w:firstLine="0"/>
              <w:jc w:val="center"/>
            </w:pPr>
            <w:r>
              <w:rPr>
                <w:b/>
                <w:sz w:val="18"/>
              </w:rPr>
              <w:t>Limited</w:t>
            </w:r>
          </w:p>
        </w:tc>
        <w:tc>
          <w:tcPr>
            <w:tcW w:w="6760" w:type="dxa"/>
            <w:tcBorders>
              <w:top w:val="single" w:sz="8" w:space="0" w:color="000000"/>
              <w:left w:val="single" w:sz="8" w:space="0" w:color="000000"/>
              <w:bottom w:val="single" w:sz="8" w:space="0" w:color="000000"/>
              <w:right w:val="single" w:sz="8" w:space="0" w:color="000000"/>
            </w:tcBorders>
          </w:tcPr>
          <w:p w14:paraId="0A6629E8" w14:textId="77777777" w:rsidR="00B644A9" w:rsidRDefault="00BD4B9D">
            <w:pPr>
              <w:spacing w:after="0" w:line="259" w:lineRule="auto"/>
              <w:ind w:left="0" w:firstLine="0"/>
            </w:pPr>
            <w:r>
              <w:rPr>
                <w:sz w:val="18"/>
              </w:rPr>
              <w:t>Support is often inappropriate or is a restatement of what was read, and/or may be repetitive, contradictory, and/or lacking.  The connection to the student’s ideas is vague and/or unclear.</w:t>
            </w:r>
          </w:p>
        </w:tc>
      </w:tr>
      <w:tr w:rsidR="00B644A9" w14:paraId="38AEDB00"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370B7370" w14:textId="77777777" w:rsidR="00B644A9" w:rsidRDefault="00BD4B9D">
            <w:pPr>
              <w:spacing w:after="105" w:line="259" w:lineRule="auto"/>
              <w:ind w:left="15" w:firstLine="0"/>
              <w:jc w:val="center"/>
            </w:pPr>
            <w:r>
              <w:rPr>
                <w:b/>
                <w:sz w:val="18"/>
              </w:rPr>
              <w:t>0 - 1.0 – 1.5 – 2.0</w:t>
            </w:r>
          </w:p>
          <w:p w14:paraId="4D586EEC" w14:textId="77777777" w:rsidR="00B644A9" w:rsidRDefault="00BD4B9D">
            <w:pPr>
              <w:spacing w:after="0" w:line="259" w:lineRule="auto"/>
              <w:ind w:left="15" w:firstLine="0"/>
              <w:jc w:val="center"/>
            </w:pPr>
            <w:r>
              <w:rPr>
                <w:b/>
                <w:sz w:val="18"/>
              </w:rPr>
              <w:t>Poor</w:t>
            </w:r>
          </w:p>
        </w:tc>
        <w:tc>
          <w:tcPr>
            <w:tcW w:w="6760" w:type="dxa"/>
            <w:tcBorders>
              <w:top w:val="single" w:sz="8" w:space="0" w:color="000000"/>
              <w:left w:val="single" w:sz="8" w:space="0" w:color="000000"/>
              <w:bottom w:val="single" w:sz="8" w:space="0" w:color="000000"/>
              <w:right w:val="single" w:sz="8" w:space="0" w:color="000000"/>
            </w:tcBorders>
          </w:tcPr>
          <w:p w14:paraId="54A42867" w14:textId="77777777" w:rsidR="00B644A9" w:rsidRDefault="00BD4B9D">
            <w:pPr>
              <w:spacing w:after="0" w:line="259" w:lineRule="auto"/>
              <w:ind w:left="0" w:firstLine="0"/>
            </w:pPr>
            <w:r>
              <w:rPr>
                <w:sz w:val="18"/>
              </w:rPr>
              <w:t>Support is irrelevant, over generalized, and the support, if any, is largely unrelated to any ideas that may be present.</w:t>
            </w:r>
          </w:p>
        </w:tc>
      </w:tr>
    </w:tbl>
    <w:p w14:paraId="271451D6" w14:textId="77777777" w:rsidR="00B644A9" w:rsidRDefault="00BD4B9D">
      <w:pPr>
        <w:spacing w:after="165" w:line="259" w:lineRule="auto"/>
        <w:ind w:left="-5"/>
      </w:pPr>
      <w:r>
        <w:rPr>
          <w:b/>
          <w:u w:val="single" w:color="000000"/>
        </w:rPr>
        <w:t>Form and Structure:</w:t>
      </w:r>
    </w:p>
    <w:p w14:paraId="5194597B" w14:textId="77777777" w:rsidR="00B644A9" w:rsidRDefault="00BD4B9D">
      <w:pPr>
        <w:numPr>
          <w:ilvl w:val="0"/>
          <w:numId w:val="2"/>
        </w:numPr>
        <w:spacing w:after="0"/>
        <w:ind w:right="13" w:hanging="360"/>
      </w:pPr>
      <w:r>
        <w:t xml:space="preserve">Consider how effectively the student’s organizational skills result in a </w:t>
      </w:r>
      <w:r>
        <w:rPr>
          <w:b/>
        </w:rPr>
        <w:t>coherent</w:t>
      </w:r>
      <w:r>
        <w:t xml:space="preserve">, </w:t>
      </w:r>
      <w:r>
        <w:rPr>
          <w:b/>
        </w:rPr>
        <w:t>focused</w:t>
      </w:r>
      <w:r>
        <w:t xml:space="preserve">, </w:t>
      </w:r>
      <w:r>
        <w:rPr>
          <w:b/>
        </w:rPr>
        <w:t>shaped</w:t>
      </w:r>
      <w:r>
        <w:t xml:space="preserve">, and </w:t>
      </w:r>
      <w:r>
        <w:rPr>
          <w:b/>
        </w:rPr>
        <w:t xml:space="preserve">concluded </w:t>
      </w:r>
      <w:r>
        <w:t xml:space="preserve">discussion and a </w:t>
      </w:r>
      <w:r>
        <w:rPr>
          <w:b/>
        </w:rPr>
        <w:t>unifying effec</w:t>
      </w:r>
      <w:r>
        <w:t xml:space="preserve">t or a </w:t>
      </w:r>
      <w:r>
        <w:rPr>
          <w:b/>
        </w:rPr>
        <w:t xml:space="preserve">controlling idea </w:t>
      </w:r>
      <w:r>
        <w:t>that is developed and maintained.</w:t>
      </w:r>
    </w:p>
    <w:tbl>
      <w:tblPr>
        <w:tblStyle w:val="TableGrid"/>
        <w:tblW w:w="8500" w:type="dxa"/>
        <w:tblInd w:w="250" w:type="dxa"/>
        <w:tblCellMar>
          <w:top w:w="53" w:type="dxa"/>
          <w:left w:w="95" w:type="dxa"/>
          <w:bottom w:w="0" w:type="dxa"/>
          <w:right w:w="115" w:type="dxa"/>
        </w:tblCellMar>
        <w:tblLook w:val="04A0" w:firstRow="1" w:lastRow="0" w:firstColumn="1" w:lastColumn="0" w:noHBand="0" w:noVBand="1"/>
      </w:tblPr>
      <w:tblGrid>
        <w:gridCol w:w="1740"/>
        <w:gridCol w:w="6760"/>
      </w:tblGrid>
      <w:tr w:rsidR="00B644A9" w14:paraId="79AA20F1"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43399C40" w14:textId="77777777" w:rsidR="00B644A9" w:rsidRDefault="00BD4B9D">
            <w:pPr>
              <w:spacing w:after="0" w:line="259" w:lineRule="auto"/>
              <w:ind w:left="15" w:firstLine="0"/>
            </w:pPr>
            <w:r>
              <w:rPr>
                <w:b/>
                <w:sz w:val="18"/>
              </w:rPr>
              <w:lastRenderedPageBreak/>
              <w:t>5 Excellent</w:t>
            </w:r>
          </w:p>
        </w:tc>
        <w:tc>
          <w:tcPr>
            <w:tcW w:w="6760" w:type="dxa"/>
            <w:tcBorders>
              <w:top w:val="single" w:sz="8" w:space="0" w:color="000000"/>
              <w:left w:val="single" w:sz="8" w:space="0" w:color="000000"/>
              <w:bottom w:val="single" w:sz="8" w:space="0" w:color="000000"/>
              <w:right w:val="single" w:sz="8" w:space="0" w:color="000000"/>
            </w:tcBorders>
          </w:tcPr>
          <w:p w14:paraId="142C118E" w14:textId="77777777" w:rsidR="00B644A9" w:rsidRDefault="00BD4B9D">
            <w:pPr>
              <w:spacing w:after="0" w:line="259" w:lineRule="auto"/>
              <w:ind w:left="0" w:firstLine="0"/>
            </w:pPr>
            <w:r>
              <w:rPr>
                <w:sz w:val="18"/>
              </w:rPr>
              <w:t>An effective arrangement of ideas and det</w:t>
            </w:r>
            <w:r>
              <w:rPr>
                <w:sz w:val="18"/>
              </w:rPr>
              <w:t xml:space="preserve">ails contributes to a fluent, controlled, and shaped discussion that concludes </w:t>
            </w:r>
            <w:proofErr w:type="spellStart"/>
            <w:r>
              <w:rPr>
                <w:sz w:val="18"/>
              </w:rPr>
              <w:t>skilfully</w:t>
            </w:r>
            <w:proofErr w:type="spellEnd"/>
            <w:r>
              <w:rPr>
                <w:sz w:val="18"/>
              </w:rPr>
              <w:t>.  The unifying effect or controlling idea is successfully sustained and integrated, and coherently presented.</w:t>
            </w:r>
          </w:p>
        </w:tc>
      </w:tr>
      <w:tr w:rsidR="00B644A9" w14:paraId="31ADA086"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0EBEABC6" w14:textId="77777777" w:rsidR="00B644A9" w:rsidRDefault="00BD4B9D">
            <w:pPr>
              <w:spacing w:after="0" w:line="259" w:lineRule="auto"/>
              <w:ind w:left="15" w:firstLine="0"/>
            </w:pPr>
            <w:r>
              <w:rPr>
                <w:b/>
                <w:sz w:val="18"/>
              </w:rPr>
              <w:t>4 Proficient</w:t>
            </w:r>
          </w:p>
        </w:tc>
        <w:tc>
          <w:tcPr>
            <w:tcW w:w="6760" w:type="dxa"/>
            <w:tcBorders>
              <w:top w:val="single" w:sz="8" w:space="0" w:color="000000"/>
              <w:left w:val="single" w:sz="8" w:space="0" w:color="000000"/>
              <w:bottom w:val="single" w:sz="8" w:space="0" w:color="000000"/>
              <w:right w:val="single" w:sz="8" w:space="0" w:color="000000"/>
            </w:tcBorders>
          </w:tcPr>
          <w:p w14:paraId="43D085E6" w14:textId="77777777" w:rsidR="00B644A9" w:rsidRDefault="00BD4B9D">
            <w:pPr>
              <w:spacing w:after="0" w:line="259" w:lineRule="auto"/>
              <w:ind w:left="0" w:firstLine="0"/>
            </w:pPr>
            <w:r>
              <w:rPr>
                <w:sz w:val="18"/>
              </w:rPr>
              <w:t>A considered arrangement of ideas and details contributes to a competent, controlled, and shaped discussion that concludes appropriately.  The unifying effect or controlling idea is successfully sustained and coherently presented.</w:t>
            </w:r>
          </w:p>
        </w:tc>
      </w:tr>
      <w:tr w:rsidR="00B644A9" w14:paraId="383B7A81"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6CF3F198" w14:textId="77777777" w:rsidR="00B644A9" w:rsidRDefault="00BD4B9D">
            <w:pPr>
              <w:spacing w:after="0" w:line="259" w:lineRule="auto"/>
              <w:ind w:left="15" w:firstLine="0"/>
            </w:pPr>
            <w:r>
              <w:rPr>
                <w:b/>
                <w:sz w:val="18"/>
              </w:rPr>
              <w:t>3 Satisfactory</w:t>
            </w:r>
          </w:p>
        </w:tc>
        <w:tc>
          <w:tcPr>
            <w:tcW w:w="6760" w:type="dxa"/>
            <w:tcBorders>
              <w:top w:val="single" w:sz="8" w:space="0" w:color="000000"/>
              <w:left w:val="single" w:sz="8" w:space="0" w:color="000000"/>
              <w:bottom w:val="single" w:sz="8" w:space="0" w:color="000000"/>
              <w:right w:val="single" w:sz="8" w:space="0" w:color="000000"/>
            </w:tcBorders>
          </w:tcPr>
          <w:p w14:paraId="658847E8" w14:textId="77777777" w:rsidR="00B644A9" w:rsidRDefault="00BD4B9D">
            <w:pPr>
              <w:spacing w:after="0" w:line="259" w:lineRule="auto"/>
              <w:ind w:left="0" w:firstLine="0"/>
            </w:pPr>
            <w:r>
              <w:rPr>
                <w:sz w:val="18"/>
              </w:rPr>
              <w:t>A straigh</w:t>
            </w:r>
            <w:r>
              <w:rPr>
                <w:sz w:val="18"/>
              </w:rPr>
              <w:t>tforward arrangement of ideas and details provides direction for the discussion that concludes functionally.    The unifying effect or controlling idea is presented and maintained generally; however, coherence may falter.</w:t>
            </w:r>
          </w:p>
        </w:tc>
      </w:tr>
      <w:tr w:rsidR="00B644A9" w14:paraId="6F2C303F" w14:textId="77777777">
        <w:trPr>
          <w:trHeight w:val="1020"/>
        </w:trPr>
        <w:tc>
          <w:tcPr>
            <w:tcW w:w="1740" w:type="dxa"/>
            <w:tcBorders>
              <w:top w:val="single" w:sz="8" w:space="0" w:color="000000"/>
              <w:left w:val="single" w:sz="8" w:space="0" w:color="000000"/>
              <w:bottom w:val="single" w:sz="8" w:space="0" w:color="000000"/>
              <w:right w:val="single" w:sz="8" w:space="0" w:color="000000"/>
            </w:tcBorders>
          </w:tcPr>
          <w:p w14:paraId="5CD77DEE" w14:textId="77777777" w:rsidR="00B644A9" w:rsidRDefault="00BD4B9D">
            <w:pPr>
              <w:spacing w:after="0" w:line="259" w:lineRule="auto"/>
              <w:ind w:left="15" w:firstLine="0"/>
            </w:pPr>
            <w:r>
              <w:rPr>
                <w:b/>
                <w:sz w:val="18"/>
              </w:rPr>
              <w:t>2 Limited</w:t>
            </w:r>
          </w:p>
        </w:tc>
        <w:tc>
          <w:tcPr>
            <w:tcW w:w="6760" w:type="dxa"/>
            <w:tcBorders>
              <w:top w:val="single" w:sz="8" w:space="0" w:color="000000"/>
              <w:left w:val="single" w:sz="8" w:space="0" w:color="000000"/>
              <w:bottom w:val="single" w:sz="8" w:space="0" w:color="000000"/>
              <w:right w:val="single" w:sz="8" w:space="0" w:color="000000"/>
            </w:tcBorders>
          </w:tcPr>
          <w:p w14:paraId="5206EFD9" w14:textId="77777777" w:rsidR="00B644A9" w:rsidRDefault="00BD4B9D">
            <w:pPr>
              <w:spacing w:after="0" w:line="259" w:lineRule="auto"/>
              <w:ind w:left="0" w:firstLine="0"/>
            </w:pPr>
            <w:r>
              <w:rPr>
                <w:sz w:val="18"/>
              </w:rPr>
              <w:t>A discernible but ineff</w:t>
            </w:r>
            <w:r>
              <w:rPr>
                <w:sz w:val="18"/>
              </w:rPr>
              <w:t>ectual arrangement of ideas and details provides some direction for the discussion that does not conclude deliberately.  A unifying effect or controlling idea is not maintained.</w:t>
            </w:r>
          </w:p>
        </w:tc>
      </w:tr>
      <w:tr w:rsidR="00B644A9" w14:paraId="4AF57FFA"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0D43C79E" w14:textId="77777777" w:rsidR="00B644A9" w:rsidRDefault="00BD4B9D">
            <w:pPr>
              <w:spacing w:after="0" w:line="259" w:lineRule="auto"/>
              <w:ind w:left="15" w:firstLine="0"/>
            </w:pPr>
            <w:r>
              <w:rPr>
                <w:b/>
                <w:sz w:val="18"/>
              </w:rPr>
              <w:t>1 Poor</w:t>
            </w:r>
          </w:p>
        </w:tc>
        <w:tc>
          <w:tcPr>
            <w:tcW w:w="6760" w:type="dxa"/>
            <w:tcBorders>
              <w:top w:val="single" w:sz="8" w:space="0" w:color="000000"/>
              <w:left w:val="single" w:sz="8" w:space="0" w:color="000000"/>
              <w:bottom w:val="single" w:sz="8" w:space="0" w:color="000000"/>
              <w:right w:val="single" w:sz="8" w:space="0" w:color="000000"/>
            </w:tcBorders>
          </w:tcPr>
          <w:p w14:paraId="7C4DAD12" w14:textId="77777777" w:rsidR="00B644A9" w:rsidRDefault="00BD4B9D">
            <w:pPr>
              <w:spacing w:after="0" w:line="259" w:lineRule="auto"/>
              <w:ind w:left="0" w:firstLine="0"/>
            </w:pPr>
            <w:r>
              <w:rPr>
                <w:sz w:val="18"/>
              </w:rPr>
              <w:t xml:space="preserve">A haphazard arrangement of ideas and details provides little or no direction for the discussion, and a </w:t>
            </w:r>
            <w:proofErr w:type="gramStart"/>
            <w:r>
              <w:rPr>
                <w:sz w:val="18"/>
              </w:rPr>
              <w:t>conclusion  is</w:t>
            </w:r>
            <w:proofErr w:type="gramEnd"/>
            <w:r>
              <w:rPr>
                <w:sz w:val="18"/>
              </w:rPr>
              <w:t xml:space="preserve">  absent or obscure.  A unifying effect or controlling idea is absent.</w:t>
            </w:r>
          </w:p>
        </w:tc>
      </w:tr>
    </w:tbl>
    <w:p w14:paraId="473B7E26" w14:textId="77777777" w:rsidR="00B644A9" w:rsidRDefault="00BD4B9D">
      <w:pPr>
        <w:spacing w:after="165" w:line="259" w:lineRule="auto"/>
        <w:ind w:left="-5"/>
      </w:pPr>
      <w:r>
        <w:rPr>
          <w:b/>
          <w:u w:val="single" w:color="000000"/>
        </w:rPr>
        <w:t>Matters of Choice:</w:t>
      </w:r>
    </w:p>
    <w:p w14:paraId="506359F6" w14:textId="77777777" w:rsidR="00B644A9" w:rsidRDefault="00BD4B9D">
      <w:pPr>
        <w:numPr>
          <w:ilvl w:val="0"/>
          <w:numId w:val="2"/>
        </w:numPr>
        <w:spacing w:after="0"/>
        <w:ind w:right="13" w:hanging="360"/>
      </w:pPr>
      <w:r>
        <w:t xml:space="preserve">Consider the </w:t>
      </w:r>
      <w:r>
        <w:rPr>
          <w:b/>
        </w:rPr>
        <w:t>diction</w:t>
      </w:r>
      <w:r>
        <w:t xml:space="preserve">, the </w:t>
      </w:r>
      <w:r>
        <w:rPr>
          <w:b/>
        </w:rPr>
        <w:t xml:space="preserve">syntactic structures </w:t>
      </w:r>
      <w:r>
        <w:t xml:space="preserve">(such as parallelism, balance, inversion), and the extent to which the stylistic choices contribute to the creation of </w:t>
      </w:r>
      <w:r>
        <w:rPr>
          <w:b/>
        </w:rPr>
        <w:t>voice</w:t>
      </w:r>
      <w:r>
        <w:t>.</w:t>
      </w:r>
    </w:p>
    <w:tbl>
      <w:tblPr>
        <w:tblStyle w:val="TableGrid"/>
        <w:tblW w:w="8500" w:type="dxa"/>
        <w:tblInd w:w="250" w:type="dxa"/>
        <w:tblCellMar>
          <w:top w:w="53" w:type="dxa"/>
          <w:left w:w="95" w:type="dxa"/>
          <w:bottom w:w="0" w:type="dxa"/>
          <w:right w:w="115" w:type="dxa"/>
        </w:tblCellMar>
        <w:tblLook w:val="04A0" w:firstRow="1" w:lastRow="0" w:firstColumn="1" w:lastColumn="0" w:noHBand="0" w:noVBand="1"/>
      </w:tblPr>
      <w:tblGrid>
        <w:gridCol w:w="1740"/>
        <w:gridCol w:w="6760"/>
      </w:tblGrid>
      <w:tr w:rsidR="00B644A9" w14:paraId="1620BB5E"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0E7F0A43" w14:textId="77777777" w:rsidR="00B644A9" w:rsidRDefault="00BD4B9D">
            <w:pPr>
              <w:spacing w:after="0" w:line="259" w:lineRule="auto"/>
              <w:ind w:left="15" w:firstLine="0"/>
            </w:pPr>
            <w:r>
              <w:rPr>
                <w:b/>
                <w:sz w:val="18"/>
              </w:rPr>
              <w:t>5 Excellent</w:t>
            </w:r>
          </w:p>
        </w:tc>
        <w:tc>
          <w:tcPr>
            <w:tcW w:w="6760" w:type="dxa"/>
            <w:tcBorders>
              <w:top w:val="single" w:sz="8" w:space="0" w:color="000000"/>
              <w:left w:val="single" w:sz="8" w:space="0" w:color="000000"/>
              <w:bottom w:val="single" w:sz="8" w:space="0" w:color="000000"/>
              <w:right w:val="single" w:sz="8" w:space="0" w:color="000000"/>
            </w:tcBorders>
          </w:tcPr>
          <w:p w14:paraId="3AB9624A" w14:textId="77777777" w:rsidR="00B644A9" w:rsidRDefault="00BD4B9D">
            <w:pPr>
              <w:spacing w:after="105" w:line="259" w:lineRule="auto"/>
              <w:ind w:left="0" w:firstLine="0"/>
            </w:pPr>
            <w:r>
              <w:rPr>
                <w:sz w:val="18"/>
              </w:rPr>
              <w:t>Diction is precise and effective.  Syntactic structures are effective and sometimes polished.</w:t>
            </w:r>
          </w:p>
          <w:p w14:paraId="74FC8254" w14:textId="77777777" w:rsidR="00B644A9" w:rsidRDefault="00BD4B9D">
            <w:pPr>
              <w:spacing w:after="0" w:line="259" w:lineRule="auto"/>
              <w:ind w:left="0" w:firstLine="0"/>
            </w:pPr>
            <w:r>
              <w:rPr>
                <w:sz w:val="18"/>
              </w:rPr>
              <w:t>Sty</w:t>
            </w:r>
            <w:r>
              <w:rPr>
                <w:sz w:val="18"/>
              </w:rPr>
              <w:t>listic choices contribute to a confident composition with a convincing voice.</w:t>
            </w:r>
          </w:p>
        </w:tc>
      </w:tr>
      <w:tr w:rsidR="00B644A9" w14:paraId="40209930"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00C0B987" w14:textId="77777777" w:rsidR="00B644A9" w:rsidRDefault="00BD4B9D">
            <w:pPr>
              <w:spacing w:after="0" w:line="259" w:lineRule="auto"/>
              <w:ind w:left="15" w:firstLine="0"/>
            </w:pPr>
            <w:r>
              <w:rPr>
                <w:b/>
                <w:sz w:val="18"/>
              </w:rPr>
              <w:t>4 Proficient</w:t>
            </w:r>
          </w:p>
        </w:tc>
        <w:tc>
          <w:tcPr>
            <w:tcW w:w="6760" w:type="dxa"/>
            <w:tcBorders>
              <w:top w:val="single" w:sz="8" w:space="0" w:color="000000"/>
              <w:left w:val="single" w:sz="8" w:space="0" w:color="000000"/>
              <w:bottom w:val="single" w:sz="8" w:space="0" w:color="000000"/>
              <w:right w:val="single" w:sz="8" w:space="0" w:color="000000"/>
            </w:tcBorders>
          </w:tcPr>
          <w:p w14:paraId="7C9A223E" w14:textId="77777777" w:rsidR="00B644A9" w:rsidRDefault="00BD4B9D">
            <w:pPr>
              <w:spacing w:after="0" w:line="259" w:lineRule="auto"/>
              <w:ind w:left="0" w:firstLine="0"/>
            </w:pPr>
            <w:r>
              <w:rPr>
                <w:sz w:val="18"/>
              </w:rPr>
              <w:t>Diction is specific.  Syntactic structures are generally effective.  Stylistic choices contribute to a competent composition with a capable voice.</w:t>
            </w:r>
          </w:p>
        </w:tc>
      </w:tr>
      <w:tr w:rsidR="00B644A9" w14:paraId="5D89A10F"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3DA1A4C6" w14:textId="77777777" w:rsidR="00B644A9" w:rsidRDefault="00BD4B9D">
            <w:pPr>
              <w:spacing w:after="0" w:line="259" w:lineRule="auto"/>
              <w:ind w:left="15" w:firstLine="0"/>
            </w:pPr>
            <w:r>
              <w:rPr>
                <w:b/>
                <w:sz w:val="18"/>
              </w:rPr>
              <w:t>3 Satisfactory</w:t>
            </w:r>
          </w:p>
        </w:tc>
        <w:tc>
          <w:tcPr>
            <w:tcW w:w="6760" w:type="dxa"/>
            <w:tcBorders>
              <w:top w:val="single" w:sz="8" w:space="0" w:color="000000"/>
              <w:left w:val="single" w:sz="8" w:space="0" w:color="000000"/>
              <w:bottom w:val="single" w:sz="8" w:space="0" w:color="000000"/>
              <w:right w:val="single" w:sz="8" w:space="0" w:color="000000"/>
            </w:tcBorders>
          </w:tcPr>
          <w:p w14:paraId="7D3B0DB4" w14:textId="77777777" w:rsidR="00B644A9" w:rsidRDefault="00BD4B9D">
            <w:pPr>
              <w:spacing w:after="0" w:line="259" w:lineRule="auto"/>
              <w:ind w:left="0" w:firstLine="0"/>
            </w:pPr>
            <w:r>
              <w:rPr>
                <w:sz w:val="18"/>
              </w:rPr>
              <w:t>D</w:t>
            </w:r>
            <w:r>
              <w:rPr>
                <w:sz w:val="18"/>
              </w:rPr>
              <w:t xml:space="preserve">iction adequate but lacking in specificity.  Syntactic structures are generally </w:t>
            </w:r>
            <w:proofErr w:type="gramStart"/>
            <w:r>
              <w:rPr>
                <w:sz w:val="18"/>
              </w:rPr>
              <w:t>clear, but</w:t>
            </w:r>
            <w:proofErr w:type="gramEnd"/>
            <w:r>
              <w:rPr>
                <w:sz w:val="18"/>
              </w:rPr>
              <w:t xml:space="preserve"> attempts at complex structures may be awkward.  Stylistic choices contribute to a clear composition with a </w:t>
            </w:r>
            <w:proofErr w:type="gramStart"/>
            <w:r>
              <w:rPr>
                <w:sz w:val="18"/>
              </w:rPr>
              <w:t>matter of fact</w:t>
            </w:r>
            <w:proofErr w:type="gramEnd"/>
            <w:r>
              <w:rPr>
                <w:sz w:val="18"/>
              </w:rPr>
              <w:t xml:space="preserve"> voice.</w:t>
            </w:r>
          </w:p>
        </w:tc>
      </w:tr>
      <w:tr w:rsidR="00B644A9" w14:paraId="7B319302"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03F4A13B" w14:textId="77777777" w:rsidR="00B644A9" w:rsidRDefault="00BD4B9D">
            <w:pPr>
              <w:spacing w:after="0" w:line="259" w:lineRule="auto"/>
              <w:ind w:left="15" w:firstLine="0"/>
            </w:pPr>
            <w:r>
              <w:rPr>
                <w:b/>
                <w:sz w:val="18"/>
              </w:rPr>
              <w:t>2 Limited</w:t>
            </w:r>
          </w:p>
        </w:tc>
        <w:tc>
          <w:tcPr>
            <w:tcW w:w="6760" w:type="dxa"/>
            <w:tcBorders>
              <w:top w:val="single" w:sz="8" w:space="0" w:color="000000"/>
              <w:left w:val="single" w:sz="8" w:space="0" w:color="000000"/>
              <w:bottom w:val="single" w:sz="8" w:space="0" w:color="000000"/>
              <w:right w:val="single" w:sz="8" w:space="0" w:color="000000"/>
            </w:tcBorders>
          </w:tcPr>
          <w:p w14:paraId="5ADA13AC" w14:textId="77777777" w:rsidR="00B644A9" w:rsidRDefault="00BD4B9D">
            <w:pPr>
              <w:spacing w:after="0" w:line="259" w:lineRule="auto"/>
              <w:ind w:left="0" w:firstLine="0"/>
            </w:pPr>
            <w:r>
              <w:rPr>
                <w:sz w:val="18"/>
              </w:rPr>
              <w:t>Diction is imprecise and/or inappropriate.  Syntax is frequently awkward and/or immature. The writing may be vague, redundant, and/or unclear.  Inadequate language choices contribute to a composition with an undiscerning or uncritical voice.</w:t>
            </w:r>
          </w:p>
        </w:tc>
      </w:tr>
      <w:tr w:rsidR="00B644A9" w14:paraId="5FCD5798"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37E1B8A6" w14:textId="77777777" w:rsidR="00B644A9" w:rsidRDefault="00BD4B9D">
            <w:pPr>
              <w:spacing w:after="0" w:line="259" w:lineRule="auto"/>
              <w:ind w:left="15" w:firstLine="0"/>
            </w:pPr>
            <w:r>
              <w:rPr>
                <w:b/>
                <w:sz w:val="18"/>
              </w:rPr>
              <w:t>1 Poor</w:t>
            </w:r>
          </w:p>
        </w:tc>
        <w:tc>
          <w:tcPr>
            <w:tcW w:w="6760" w:type="dxa"/>
            <w:tcBorders>
              <w:top w:val="single" w:sz="8" w:space="0" w:color="000000"/>
              <w:left w:val="single" w:sz="8" w:space="0" w:color="000000"/>
              <w:bottom w:val="single" w:sz="8" w:space="0" w:color="000000"/>
              <w:right w:val="single" w:sz="8" w:space="0" w:color="000000"/>
            </w:tcBorders>
          </w:tcPr>
          <w:p w14:paraId="69759B22" w14:textId="77777777" w:rsidR="00B644A9" w:rsidRDefault="00BD4B9D">
            <w:pPr>
              <w:spacing w:after="0" w:line="259" w:lineRule="auto"/>
              <w:ind w:left="0" w:firstLine="0"/>
            </w:pPr>
            <w:r>
              <w:rPr>
                <w:sz w:val="18"/>
              </w:rPr>
              <w:t>Dictio</w:t>
            </w:r>
            <w:r>
              <w:rPr>
                <w:sz w:val="18"/>
              </w:rPr>
              <w:t>n is over-generalized and/or inaccurate.  Syntax is confused and uncontrolled.  The writing is unclear.  Lack of language choices contributes to a confusing composition with an ineffective voice.</w:t>
            </w:r>
          </w:p>
        </w:tc>
      </w:tr>
    </w:tbl>
    <w:p w14:paraId="63A63FCD" w14:textId="77777777" w:rsidR="00B644A9" w:rsidRDefault="00BD4B9D">
      <w:pPr>
        <w:spacing w:after="165" w:line="259" w:lineRule="auto"/>
        <w:ind w:left="-5"/>
      </w:pPr>
      <w:r>
        <w:rPr>
          <w:b/>
          <w:u w:val="single" w:color="000000"/>
        </w:rPr>
        <w:t>Matters of Correctness:</w:t>
      </w:r>
    </w:p>
    <w:p w14:paraId="7BEA96A7" w14:textId="77777777" w:rsidR="00B644A9" w:rsidRDefault="00BD4B9D">
      <w:pPr>
        <w:numPr>
          <w:ilvl w:val="0"/>
          <w:numId w:val="2"/>
        </w:numPr>
        <w:spacing w:after="151"/>
        <w:ind w:right="13" w:hanging="360"/>
      </w:pPr>
      <w:r>
        <w:t xml:space="preserve">Consider the </w:t>
      </w:r>
      <w:r>
        <w:rPr>
          <w:b/>
        </w:rPr>
        <w:t xml:space="preserve">sentence structure </w:t>
      </w:r>
      <w:r>
        <w:t>(co</w:t>
      </w:r>
      <w:r>
        <w:t xml:space="preserve">mpleteness, consistency, subordination, coordination, </w:t>
      </w:r>
      <w:proofErr w:type="gramStart"/>
      <w:r>
        <w:t>prediction)  the</w:t>
      </w:r>
      <w:proofErr w:type="gramEnd"/>
      <w:r>
        <w:t xml:space="preserve"> </w:t>
      </w:r>
      <w:r>
        <w:rPr>
          <w:b/>
        </w:rPr>
        <w:t xml:space="preserve">usage </w:t>
      </w:r>
      <w:r>
        <w:t xml:space="preserve">(accurate use of words according to convention and meaning), </w:t>
      </w:r>
      <w:r>
        <w:rPr>
          <w:b/>
        </w:rPr>
        <w:t xml:space="preserve">the grammar </w:t>
      </w:r>
      <w:r>
        <w:t xml:space="preserve">(subject-verb/pronoun – antecedent agreement, pronoun </w:t>
      </w:r>
      <w:r>
        <w:lastRenderedPageBreak/>
        <w:t xml:space="preserve">reference and consistency of tense) and the </w:t>
      </w:r>
      <w:r>
        <w:rPr>
          <w:b/>
        </w:rPr>
        <w:t>mechanic</w:t>
      </w:r>
      <w:r>
        <w:rPr>
          <w:b/>
        </w:rPr>
        <w:t xml:space="preserve">s </w:t>
      </w:r>
      <w:r>
        <w:t>(punctuation, spelling, capitalization).</w:t>
      </w:r>
    </w:p>
    <w:tbl>
      <w:tblPr>
        <w:tblStyle w:val="TableGrid"/>
        <w:tblW w:w="8500" w:type="dxa"/>
        <w:tblInd w:w="250" w:type="dxa"/>
        <w:tblCellMar>
          <w:top w:w="53" w:type="dxa"/>
          <w:left w:w="95" w:type="dxa"/>
          <w:bottom w:w="0" w:type="dxa"/>
          <w:right w:w="115" w:type="dxa"/>
        </w:tblCellMar>
        <w:tblLook w:val="04A0" w:firstRow="1" w:lastRow="0" w:firstColumn="1" w:lastColumn="0" w:noHBand="0" w:noVBand="1"/>
      </w:tblPr>
      <w:tblGrid>
        <w:gridCol w:w="1740"/>
        <w:gridCol w:w="6760"/>
      </w:tblGrid>
      <w:tr w:rsidR="00B644A9" w14:paraId="1A025058"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71A2762E" w14:textId="77777777" w:rsidR="00B644A9" w:rsidRDefault="00BD4B9D">
            <w:pPr>
              <w:spacing w:after="0" w:line="259" w:lineRule="auto"/>
              <w:ind w:left="15" w:firstLine="0"/>
            </w:pPr>
            <w:r>
              <w:rPr>
                <w:b/>
                <w:sz w:val="18"/>
              </w:rPr>
              <w:t>5 Excellent</w:t>
            </w:r>
          </w:p>
        </w:tc>
        <w:tc>
          <w:tcPr>
            <w:tcW w:w="6760" w:type="dxa"/>
            <w:tcBorders>
              <w:top w:val="single" w:sz="8" w:space="0" w:color="000000"/>
              <w:left w:val="single" w:sz="8" w:space="0" w:color="000000"/>
              <w:bottom w:val="single" w:sz="8" w:space="0" w:color="000000"/>
              <w:right w:val="single" w:sz="8" w:space="0" w:color="000000"/>
            </w:tcBorders>
          </w:tcPr>
          <w:p w14:paraId="009CCA1C" w14:textId="77777777" w:rsidR="00B644A9" w:rsidRDefault="00BD4B9D">
            <w:pPr>
              <w:spacing w:after="0" w:line="259" w:lineRule="auto"/>
              <w:ind w:left="0" w:firstLine="0"/>
            </w:pPr>
            <w:r>
              <w:rPr>
                <w:sz w:val="18"/>
              </w:rPr>
              <w:t xml:space="preserve">This writing demonstrates confidence in control of correct sentence construction, usage, grammar, and mechanics.  The relative absence of error is impressive considering the complexity of the response </w:t>
            </w:r>
            <w:r>
              <w:rPr>
                <w:sz w:val="18"/>
              </w:rPr>
              <w:t>and the circumstances.</w:t>
            </w:r>
          </w:p>
        </w:tc>
      </w:tr>
      <w:tr w:rsidR="00B644A9" w14:paraId="7651E58C"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65D0EDF9" w14:textId="77777777" w:rsidR="00B644A9" w:rsidRDefault="00BD4B9D">
            <w:pPr>
              <w:spacing w:after="0" w:line="259" w:lineRule="auto"/>
              <w:ind w:left="15" w:firstLine="0"/>
            </w:pPr>
            <w:r>
              <w:rPr>
                <w:b/>
                <w:sz w:val="18"/>
              </w:rPr>
              <w:t>4 Proficient</w:t>
            </w:r>
          </w:p>
        </w:tc>
        <w:tc>
          <w:tcPr>
            <w:tcW w:w="6760" w:type="dxa"/>
            <w:tcBorders>
              <w:top w:val="single" w:sz="8" w:space="0" w:color="000000"/>
              <w:left w:val="single" w:sz="8" w:space="0" w:color="000000"/>
              <w:bottom w:val="single" w:sz="8" w:space="0" w:color="000000"/>
              <w:right w:val="single" w:sz="8" w:space="0" w:color="000000"/>
            </w:tcBorders>
          </w:tcPr>
          <w:p w14:paraId="1B466308" w14:textId="77777777" w:rsidR="00B644A9" w:rsidRDefault="00BD4B9D">
            <w:pPr>
              <w:spacing w:after="0" w:line="259" w:lineRule="auto"/>
              <w:ind w:left="0" w:right="14" w:firstLine="0"/>
            </w:pPr>
            <w:r>
              <w:rPr>
                <w:sz w:val="18"/>
              </w:rPr>
              <w:t xml:space="preserve">This writing demonstrates competence in control of correct sentence construction, usage, grammar, and mechanics.  Minor errors in </w:t>
            </w:r>
            <w:proofErr w:type="gramStart"/>
            <w:r>
              <w:rPr>
                <w:sz w:val="18"/>
              </w:rPr>
              <w:t>complex  language</w:t>
            </w:r>
            <w:proofErr w:type="gramEnd"/>
            <w:r>
              <w:rPr>
                <w:sz w:val="18"/>
              </w:rPr>
              <w:t xml:space="preserve"> structures are understandable considering the circumstances.</w:t>
            </w:r>
          </w:p>
        </w:tc>
      </w:tr>
      <w:tr w:rsidR="00B644A9" w14:paraId="773E96D0" w14:textId="77777777">
        <w:trPr>
          <w:trHeight w:val="1020"/>
        </w:trPr>
        <w:tc>
          <w:tcPr>
            <w:tcW w:w="1740" w:type="dxa"/>
            <w:tcBorders>
              <w:top w:val="single" w:sz="8" w:space="0" w:color="000000"/>
              <w:left w:val="single" w:sz="8" w:space="0" w:color="000000"/>
              <w:bottom w:val="single" w:sz="8" w:space="0" w:color="000000"/>
              <w:right w:val="single" w:sz="8" w:space="0" w:color="000000"/>
            </w:tcBorders>
          </w:tcPr>
          <w:p w14:paraId="3EE01C2D" w14:textId="77777777" w:rsidR="00B644A9" w:rsidRDefault="00BD4B9D">
            <w:pPr>
              <w:spacing w:after="0" w:line="259" w:lineRule="auto"/>
              <w:ind w:left="15" w:firstLine="0"/>
            </w:pPr>
            <w:r>
              <w:rPr>
                <w:b/>
                <w:sz w:val="18"/>
              </w:rPr>
              <w:t>3 Satisfactory</w:t>
            </w:r>
          </w:p>
        </w:tc>
        <w:tc>
          <w:tcPr>
            <w:tcW w:w="6760" w:type="dxa"/>
            <w:tcBorders>
              <w:top w:val="single" w:sz="8" w:space="0" w:color="000000"/>
              <w:left w:val="single" w:sz="8" w:space="0" w:color="000000"/>
              <w:bottom w:val="single" w:sz="8" w:space="0" w:color="000000"/>
              <w:right w:val="single" w:sz="8" w:space="0" w:color="000000"/>
            </w:tcBorders>
          </w:tcPr>
          <w:p w14:paraId="36A5CEFA" w14:textId="77777777" w:rsidR="00B644A9" w:rsidRDefault="00BD4B9D">
            <w:pPr>
              <w:spacing w:after="0" w:line="380" w:lineRule="auto"/>
              <w:ind w:left="0" w:firstLine="0"/>
            </w:pPr>
            <w:r>
              <w:rPr>
                <w:sz w:val="18"/>
              </w:rPr>
              <w:t>This writing demonstrates contr</w:t>
            </w:r>
            <w:r>
              <w:rPr>
                <w:sz w:val="18"/>
              </w:rPr>
              <w:t>ol of the basics of correct sentence construction, usage, grammar, and mechanics.  There may be occasional lapses in control and minor errors.</w:t>
            </w:r>
          </w:p>
          <w:p w14:paraId="1202247D" w14:textId="77777777" w:rsidR="00B644A9" w:rsidRDefault="00BD4B9D">
            <w:pPr>
              <w:spacing w:after="0" w:line="259" w:lineRule="auto"/>
              <w:ind w:left="0" w:firstLine="0"/>
            </w:pPr>
            <w:r>
              <w:rPr>
                <w:sz w:val="18"/>
              </w:rPr>
              <w:t>However, the communication remains clear.</w:t>
            </w:r>
          </w:p>
        </w:tc>
      </w:tr>
      <w:tr w:rsidR="00B644A9" w14:paraId="730B77F8" w14:textId="77777777">
        <w:trPr>
          <w:trHeight w:val="660"/>
        </w:trPr>
        <w:tc>
          <w:tcPr>
            <w:tcW w:w="1740" w:type="dxa"/>
            <w:tcBorders>
              <w:top w:val="single" w:sz="8" w:space="0" w:color="000000"/>
              <w:left w:val="single" w:sz="8" w:space="0" w:color="000000"/>
              <w:bottom w:val="single" w:sz="8" w:space="0" w:color="000000"/>
              <w:right w:val="single" w:sz="8" w:space="0" w:color="000000"/>
            </w:tcBorders>
          </w:tcPr>
          <w:p w14:paraId="372CADBD" w14:textId="77777777" w:rsidR="00B644A9" w:rsidRDefault="00BD4B9D">
            <w:pPr>
              <w:spacing w:after="0" w:line="259" w:lineRule="auto"/>
              <w:ind w:left="15" w:firstLine="0"/>
            </w:pPr>
            <w:r>
              <w:rPr>
                <w:b/>
                <w:sz w:val="18"/>
              </w:rPr>
              <w:t>2 Limited</w:t>
            </w:r>
          </w:p>
        </w:tc>
        <w:tc>
          <w:tcPr>
            <w:tcW w:w="6760" w:type="dxa"/>
            <w:tcBorders>
              <w:top w:val="single" w:sz="8" w:space="0" w:color="000000"/>
              <w:left w:val="single" w:sz="8" w:space="0" w:color="000000"/>
              <w:bottom w:val="single" w:sz="8" w:space="0" w:color="000000"/>
              <w:right w:val="single" w:sz="8" w:space="0" w:color="000000"/>
            </w:tcBorders>
          </w:tcPr>
          <w:p w14:paraId="4811EF05" w14:textId="77777777" w:rsidR="00B644A9" w:rsidRDefault="00BD4B9D">
            <w:pPr>
              <w:spacing w:after="0" w:line="259" w:lineRule="auto"/>
              <w:ind w:left="0" w:firstLine="0"/>
            </w:pPr>
            <w:r>
              <w:rPr>
                <w:sz w:val="18"/>
              </w:rPr>
              <w:t xml:space="preserve">This writing demonstrates faltering control </w:t>
            </w:r>
            <w:proofErr w:type="gramStart"/>
            <w:r>
              <w:rPr>
                <w:sz w:val="18"/>
              </w:rPr>
              <w:t>of  correct</w:t>
            </w:r>
            <w:proofErr w:type="gramEnd"/>
            <w:r>
              <w:rPr>
                <w:sz w:val="18"/>
              </w:rPr>
              <w:t xml:space="preserve"> sentence construction, usage, grammar, and mechanics.  The range of errors blurs the clarity of communication.</w:t>
            </w:r>
          </w:p>
        </w:tc>
      </w:tr>
      <w:tr w:rsidR="00B644A9" w14:paraId="62C7C95E"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1A06472D" w14:textId="77777777" w:rsidR="00B644A9" w:rsidRDefault="00BD4B9D">
            <w:pPr>
              <w:spacing w:after="0" w:line="259" w:lineRule="auto"/>
              <w:ind w:left="15" w:firstLine="0"/>
            </w:pPr>
            <w:r>
              <w:rPr>
                <w:b/>
                <w:sz w:val="18"/>
              </w:rPr>
              <w:t>1 Poor</w:t>
            </w:r>
          </w:p>
        </w:tc>
        <w:tc>
          <w:tcPr>
            <w:tcW w:w="6760" w:type="dxa"/>
            <w:tcBorders>
              <w:top w:val="single" w:sz="8" w:space="0" w:color="000000"/>
              <w:left w:val="single" w:sz="8" w:space="0" w:color="000000"/>
              <w:bottom w:val="single" w:sz="8" w:space="0" w:color="000000"/>
              <w:right w:val="single" w:sz="8" w:space="0" w:color="000000"/>
            </w:tcBorders>
          </w:tcPr>
          <w:p w14:paraId="7DE55A57" w14:textId="77777777" w:rsidR="00B644A9" w:rsidRDefault="00BD4B9D">
            <w:pPr>
              <w:spacing w:after="0" w:line="259" w:lineRule="auto"/>
              <w:ind w:left="0" w:firstLine="0"/>
            </w:pPr>
            <w:r>
              <w:rPr>
                <w:sz w:val="18"/>
              </w:rPr>
              <w:t xml:space="preserve">This writing demonstrates lack </w:t>
            </w:r>
            <w:proofErr w:type="gramStart"/>
            <w:r>
              <w:rPr>
                <w:sz w:val="18"/>
              </w:rPr>
              <w:t>of  control</w:t>
            </w:r>
            <w:proofErr w:type="gramEnd"/>
            <w:r>
              <w:rPr>
                <w:sz w:val="18"/>
              </w:rPr>
              <w:t xml:space="preserve"> of  correct sentence construction, usa</w:t>
            </w:r>
            <w:r>
              <w:rPr>
                <w:sz w:val="18"/>
              </w:rPr>
              <w:t>ge, grammar, and mechanics.  Jarring errors impair communication.</w:t>
            </w:r>
          </w:p>
        </w:tc>
      </w:tr>
    </w:tbl>
    <w:p w14:paraId="25850E77" w14:textId="77777777" w:rsidR="00B644A9" w:rsidRDefault="00BD4B9D">
      <w:pPr>
        <w:spacing w:after="135" w:line="259" w:lineRule="auto"/>
        <w:ind w:left="-5"/>
      </w:pPr>
      <w:r>
        <w:rPr>
          <w:b/>
        </w:rPr>
        <w:t>Teacher’s Evaluation:</w:t>
      </w:r>
    </w:p>
    <w:p w14:paraId="7C88B39C" w14:textId="77777777" w:rsidR="00B644A9" w:rsidRDefault="00BD4B9D">
      <w:pPr>
        <w:spacing w:after="126"/>
        <w:ind w:left="550" w:right="13"/>
      </w:pPr>
      <w:r>
        <w:t xml:space="preserve">Thought and Understanding </w:t>
      </w:r>
      <w:proofErr w:type="gramStart"/>
      <w:r>
        <w:t>x  2</w:t>
      </w:r>
      <w:proofErr w:type="gramEnd"/>
    </w:p>
    <w:p w14:paraId="235F5359" w14:textId="77777777" w:rsidR="00B644A9" w:rsidRDefault="00BD4B9D">
      <w:pPr>
        <w:spacing w:after="126"/>
        <w:ind w:left="550" w:right="13"/>
      </w:pPr>
      <w:r>
        <w:t>Supporting Evidence: x 2</w:t>
      </w:r>
    </w:p>
    <w:p w14:paraId="1B0D318F" w14:textId="77777777" w:rsidR="00B644A9" w:rsidRDefault="00BD4B9D">
      <w:pPr>
        <w:spacing w:after="126"/>
        <w:ind w:left="550" w:right="13"/>
      </w:pPr>
      <w:r>
        <w:t>Form and Structure: x 2</w:t>
      </w:r>
    </w:p>
    <w:p w14:paraId="64330593" w14:textId="77777777" w:rsidR="00B644A9" w:rsidRDefault="00BD4B9D">
      <w:pPr>
        <w:spacing w:after="126"/>
        <w:ind w:left="550" w:right="13"/>
      </w:pPr>
      <w:r>
        <w:t>Matters of Choice: x 2</w:t>
      </w:r>
    </w:p>
    <w:p w14:paraId="1469D550" w14:textId="77777777" w:rsidR="00B644A9" w:rsidRDefault="00BD4B9D">
      <w:pPr>
        <w:spacing w:after="262"/>
        <w:ind w:left="550" w:right="13"/>
      </w:pPr>
      <w:r>
        <w:t>Matters of Correctness: x 2</w:t>
      </w:r>
    </w:p>
    <w:p w14:paraId="3B2909AC" w14:textId="77777777" w:rsidR="00B644A9" w:rsidRDefault="00BD4B9D">
      <w:pPr>
        <w:spacing w:after="0"/>
        <w:ind w:left="550" w:right="13"/>
      </w:pPr>
      <w:r>
        <w:t>Total = /</w:t>
      </w:r>
      <w:r>
        <w:rPr>
          <w:b/>
        </w:rPr>
        <w:t>60</w:t>
      </w:r>
    </w:p>
    <w:sectPr w:rsidR="00B644A9">
      <w:pgSz w:w="12240" w:h="15840"/>
      <w:pgMar w:top="1504" w:right="1442" w:bottom="148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C381E"/>
    <w:multiLevelType w:val="hybridMultilevel"/>
    <w:tmpl w:val="105E3F88"/>
    <w:lvl w:ilvl="0" w:tplc="D6DA043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7E51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7472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B06C1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305A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B20EC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4E63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265D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3E91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1442F47"/>
    <w:multiLevelType w:val="hybridMultilevel"/>
    <w:tmpl w:val="04127D8A"/>
    <w:lvl w:ilvl="0" w:tplc="7E9A502E">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9C2D728">
      <w:start w:val="1"/>
      <w:numFmt w:val="bullet"/>
      <w:lvlText w:val="o"/>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42E0C78">
      <w:start w:val="1"/>
      <w:numFmt w:val="bullet"/>
      <w:lvlText w:val="▪"/>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B074F0E6">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834B0A6">
      <w:start w:val="1"/>
      <w:numFmt w:val="bullet"/>
      <w:lvlText w:val="o"/>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1A6BD26">
      <w:start w:val="1"/>
      <w:numFmt w:val="bullet"/>
      <w:lvlText w:val="▪"/>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FA9CE7A0">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19E7090">
      <w:start w:val="1"/>
      <w:numFmt w:val="bullet"/>
      <w:lvlText w:val="o"/>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CE5A0D1A">
      <w:start w:val="1"/>
      <w:numFmt w:val="bullet"/>
      <w:lvlText w:val="▪"/>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0Nzc3NrC0MDcysTRX0lEKTi0uzszPAykwrAUAEMjQVCwAAAA="/>
  </w:docVars>
  <w:rsids>
    <w:rsidRoot w:val="00B644A9"/>
    <w:rsid w:val="000D676C"/>
    <w:rsid w:val="00B644A9"/>
    <w:rsid w:val="00BD4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AC5B5"/>
  <w15:docId w15:val="{209423D0-CECC-4615-BB4B-4F1A8D9A2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47" w:line="268"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3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8972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aoZjtcDPvLeOeCyNzy-K_ACUiMDcQncphLw7PUqfAGg/edit?usp=sharing" TargetMode="External"/><Relationship Id="rId5" Type="http://schemas.openxmlformats.org/officeDocument/2006/relationships/hyperlink" Target="https://docs.google.com/document/d/1aoZjtcDPvLeOeCyNzy-K_ACUiMDcQncphLw7PUqfAGg/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2107</Words>
  <Characters>12011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6.5 Assignment for Submission - Hamlet: Final Essay Assignment</vt:lpstr>
    </vt:vector>
  </TitlesOfParts>
  <Company/>
  <LinksUpToDate>false</LinksUpToDate>
  <CharactersWithSpaces>14090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6.5 Assignment for Submission - Hamlet: Final Essay Assignment</dc:title>
  <dc:subject/>
  <dc:creator>Maxwell Obura</dc:creator>
  <cp:keywords/>
  <cp:lastModifiedBy>Maxwell Obura</cp:lastModifiedBy>
  <cp:revision>2</cp:revision>
  <dcterms:created xsi:type="dcterms:W3CDTF">2021-10-31T18:30:00Z</dcterms:created>
  <dcterms:modified xsi:type="dcterms:W3CDTF">2021-10-31T18:30:00Z</dcterms:modified>
</cp:coreProperties>
</file>